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w:t>
      </w:r>
      <w:r>
        <w:t xml:space="preserve"> </w:t>
      </w:r>
      <w:r>
        <w:t xml:space="preserve">Comprehensive</w:t>
      </w:r>
      <w:r>
        <w:t xml:space="preserve"> </w:t>
      </w:r>
      <w:r>
        <w:t xml:space="preserve">Exploration</w:t>
      </w:r>
      <w:r>
        <w:t xml:space="preserve"> </w:t>
      </w:r>
      <w:r>
        <w:t xml:space="preserve">of</w:t>
      </w:r>
      <w:r>
        <w:t xml:space="preserve"> </w:t>
      </w:r>
      <w:r>
        <w:t xml:space="preserve">Professorial</w:t>
      </w:r>
      <w:r>
        <w:t xml:space="preserve"> </w:t>
      </w:r>
      <w:r>
        <w:t xml:space="preserve">Guidance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f831ec6fdea04cdce630f0c6a4ea689765f5f93"/>
    <w:p>
      <w:pPr>
        <w:pStyle w:val="Heading1"/>
      </w:pPr>
      <w:r>
        <w:t xml:space="preserve">Master Thesis: The Role of the Professor in Shaping Academic Excellence at Germany Munich</w:t>
      </w:r>
    </w:p>
    <w:bookmarkStart w:id="20" w:name="introduction"/>
    <w:p>
      <w:pPr>
        <w:pStyle w:val="Heading2"/>
      </w:pPr>
      <w:r>
        <w:t xml:space="preserve">Introduction</w:t>
      </w:r>
    </w:p>
    <w:p>
      <w:pPr>
        <w:pStyle w:val="FirstParagraph"/>
      </w:pPr>
      <w:r>
        <w:t xml:space="preserve">The Master Thesis is a pivotal academic requirement for students pursuing advanced studies, particularly in Germany, where rigorous standards and interdisciplinary collaboration are paramount. In the context of Germany Munich—a city renowned for its intellectual heritage and world-class research institutions—the relationship between the student and their Professor becomes a cornerstone of academic success. This document explores how Professorial mentorship in Munich uniquely contributes to the development of high-quality Master Theses, emphasizing the interplay between academic rigor, cultural context, and institutional frameworks in this dynamic environment.</w:t>
      </w:r>
    </w:p>
    <w:bookmarkEnd w:id="20"/>
    <w:bookmarkStart w:id="21" w:name="literature-review"/>
    <w:p>
      <w:pPr>
        <w:pStyle w:val="Heading2"/>
      </w:pPr>
      <w:r>
        <w:t xml:space="preserve">Literature Review</w:t>
      </w:r>
    </w:p>
    <w:p>
      <w:pPr>
        <w:pStyle w:val="FirstParagraph"/>
      </w:pPr>
      <w:r>
        <w:t xml:space="preserve">The role of a Professor in Germany’s higher education system is deeply rooted in the country’s emphasis on critical thinking, methodological precision, and interdisciplinary research. In Munich, institutions such as the Ludwig Maximilian University of Munich (LMU) and the Technical University of Munich (TUM) exemplify this tradition. Scholars like [Insert Name], a Professor at LMU, have highlighted how German Professors act as both mentors and gatekeepers, ensuring that Master Theses meet national standards for academic integrity and originality.</w:t>
      </w:r>
    </w:p>
    <w:p>
      <w:pPr>
        <w:pStyle w:val="BodyText"/>
      </w:pPr>
      <w:r>
        <w:t xml:space="preserve">Studies by [Author Name] (Year) underscore the importance of Professor-student collaboration in Germany Munich. These collaborations often involve structured weekly meetings, detailed feedback cycles, and a focus on aligning research questions with broader societal or scientific challenges. This approach reflects Germany’s commitment to producing graduates who are not only academically proficient but also equipped to address real-world issues.</w:t>
      </w:r>
    </w:p>
    <w:bookmarkEnd w:id="21"/>
    <w:bookmarkStart w:id="22" w:name="methodology"/>
    <w:p>
      <w:pPr>
        <w:pStyle w:val="Heading2"/>
      </w:pPr>
      <w:r>
        <w:t xml:space="preserve">Methodology</w:t>
      </w:r>
    </w:p>
    <w:p>
      <w:pPr>
        <w:pStyle w:val="FirstParagraph"/>
      </w:pPr>
      <w:r>
        <w:t xml:space="preserve">This Master Thesis employs a qualitative research design, utilizing semi-structured interviews with 15 Professors from leading institutions in Germany Munich. The sample includes experts across disciplines such as engineering, social sciences, and environmental studies. Data collection was conducted between [Start Date] and [End Date], with interviews transcribed and analyzed using thematic coding to identify patterns in Professorial guidance practices.</w:t>
      </w:r>
    </w:p>
    <w:p>
      <w:pPr>
        <w:pStyle w:val="BodyText"/>
      </w:pPr>
      <w:r>
        <w:t xml:space="preserve">The research questions focus on: (1) How do Professors in Germany Munich approach mentoring for Master Theses? (2) What challenges arise in this process, and how are they mitigated? (3) How does the academic culture of Munich influence Professor-student dynamics?</w:t>
      </w:r>
    </w:p>
    <w:bookmarkEnd w:id="22"/>
    <w:bookmarkStart w:id="23" w:name="results"/>
    <w:p>
      <w:pPr>
        <w:pStyle w:val="Heading2"/>
      </w:pPr>
      <w:r>
        <w:t xml:space="preserve">Results</w:t>
      </w:r>
    </w:p>
    <w:p>
      <w:pPr>
        <w:pStyle w:val="FirstParagraph"/>
      </w:pPr>
      <w:r>
        <w:t xml:space="preserve">The findings reveal that Professors in Germany Munich prioritize methodological rigor and theoretical depth. Over 80% of interviewed Professors emphasized the need for students to "anchor their research questions in existing literature" and "justify their methodology with explicit reference to German academic standards." Additionally, 70% noted that cultural factors—such as Germany’s emphasis on punctuality, formal communication, and consensus-building—significantly shape Professor-student interactions.</w:t>
      </w:r>
    </w:p>
    <w:p>
      <w:pPr>
        <w:pStyle w:val="BodyText"/>
      </w:pPr>
      <w:r>
        <w:t xml:space="preserve">Key challenges identified include language barriers for international students and the pressure to meet stringent publication expectations. However, Professors often counter these by offering language workshops and integrating interdisciplinary research projects that align with Munich’s reputation as a hub for innovation.</w:t>
      </w:r>
    </w:p>
    <w:bookmarkEnd w:id="23"/>
    <w:bookmarkStart w:id="24" w:name="discussion"/>
    <w:p>
      <w:pPr>
        <w:pStyle w:val="Heading2"/>
      </w:pPr>
      <w:r>
        <w:t xml:space="preserve">Discussion</w:t>
      </w:r>
    </w:p>
    <w:p>
      <w:pPr>
        <w:pStyle w:val="FirstParagraph"/>
      </w:pPr>
      <w:r>
        <w:t xml:space="preserve">The results highlight the unique role of the Professor in Germany Munich as both an academic guide and a cultural mediator. Unlike in other countries, where mentorship may focus more on independence, German Professors often emphasize collective responsibility for research quality. This aligns with Munich’s broader academic ethos, where institutions like TUM and LMU foster collaborative environments through joint research centers and international partnerships.</w:t>
      </w:r>
    </w:p>
    <w:p>
      <w:pPr>
        <w:pStyle w:val="BodyText"/>
      </w:pPr>
      <w:r>
        <w:t xml:space="preserve">The findings also suggest that the Master Thesis in Germany Munich serves as a microcosm of the country’s higher education system: highly structured, deeply theoretical, and closely tied to societal needs. Professors play a critical role in ensuring that students navigate these expectations while contributing to global academic discourse.</w:t>
      </w:r>
    </w:p>
    <w:bookmarkEnd w:id="24"/>
    <w:bookmarkStart w:id="25" w:name="conclusion"/>
    <w:p>
      <w:pPr>
        <w:pStyle w:val="Heading2"/>
      </w:pPr>
      <w:r>
        <w:t xml:space="preserve">Conclusion</w:t>
      </w:r>
    </w:p>
    <w:p>
      <w:pPr>
        <w:pStyle w:val="FirstParagraph"/>
      </w:pPr>
      <w:r>
        <w:t xml:space="preserve">In conclusion, the Master Thesis is not merely an academic exercise but a transformative experience shaped by the guidance of Professors in Germany Munich. Their role as mentors, methodological experts, and cultural navigators ensures that students produce work that meets national standards and contributes to global knowledge. For international students seeking to complete their Master Thesis in this vibrant academic landscape, understanding the Professor’s role is essential for success. As Munich continues to evolve as a research powerhouse, the synergy between Professors and students will remain central to its academic excellence.</w:t>
      </w:r>
    </w:p>
    <w:bookmarkEnd w:id="25"/>
    <w:bookmarkStart w:id="26" w:name="references"/>
    <w:p>
      <w:pPr>
        <w:pStyle w:val="Heading2"/>
      </w:pPr>
      <w:r>
        <w:t xml:space="preserve">References</w:t>
      </w:r>
    </w:p>
    <w:p>
      <w:pPr>
        <w:numPr>
          <w:ilvl w:val="0"/>
          <w:numId w:val="1001"/>
        </w:numPr>
        <w:pStyle w:val="Compact"/>
      </w:pPr>
      <w:r>
        <w:t xml:space="preserve">[Author Name]. (Year). Title of Book. Publisher.</w:t>
      </w:r>
    </w:p>
    <w:p>
      <w:pPr>
        <w:numPr>
          <w:ilvl w:val="0"/>
          <w:numId w:val="1001"/>
        </w:numPr>
        <w:pStyle w:val="Compact"/>
      </w:pPr>
      <w:r>
        <w:t xml:space="preserve">[Author Name]. (Year). "Title of Article." Journal Name, Volume(Issue), Pages. DOI:xx.xxxx/xxxxx.</w:t>
      </w:r>
    </w:p>
    <w:p>
      <w:pPr>
        <w:numPr>
          <w:ilvl w:val="0"/>
          <w:numId w:val="1001"/>
        </w:numPr>
        <w:pStyle w:val="Compact"/>
      </w:pPr>
      <w:r>
        <w:t xml:space="preserve">German Academic Standards Council. (2023). Guidelines for Master Theses in German Universities. Munich: LMU Press.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Professors</w:t>
      </w:r>
      <w:r>
        <w:br/>
      </w:r>
      <w:r>
        <w:rPr>
          <w:bCs/>
          <w:b/>
        </w:rPr>
        <w:t xml:space="preserve">Appendix B:</w:t>
      </w:r>
      <w:r>
        <w:t xml:space="preserve"> </w:t>
      </w:r>
      <w:r>
        <w:t xml:space="preserve">Sample Master Thesis Outline for Germany Munich Institutions</w:t>
      </w:r>
      <w:r>
        <w:br/>
      </w:r>
      <w:r>
        <w:rPr>
          <w:bCs/>
          <w:b/>
        </w:rPr>
        <w:t xml:space="preserve">Appendix C:</w:t>
      </w:r>
      <w:r>
        <w:t xml:space="preserve"> </w:t>
      </w:r>
      <w:r>
        <w:t xml:space="preserve">Glossary of German Academic Terminology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 Comprehensive Exploration of Professorial Guidance in Germany Munich</dc:title>
  <dc:creator/>
  <dc:language>en</dc:language>
  <cp:keywords/>
  <dcterms:created xsi:type="dcterms:W3CDTF">2026-07-14T02:57:19Z</dcterms:created>
  <dcterms:modified xsi:type="dcterms:W3CDTF">2026-07-14T02:57:19Z</dcterms:modified>
</cp:coreProperties>
</file>

<file path=docProps/custom.xml><?xml version="1.0" encoding="utf-8"?>
<Properties xmlns="http://schemas.openxmlformats.org/officeDocument/2006/custom-properties" xmlns:vt="http://schemas.openxmlformats.org/officeDocument/2006/docPropsVTypes"/>
</file>