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Professorship</w:t>
      </w:r>
      <w:r>
        <w:t xml:space="preserve"> </w:t>
      </w:r>
      <w:r>
        <w:t xml:space="preserve">in</w:t>
      </w:r>
      <w:r>
        <w:t xml:space="preserve"> </w:t>
      </w:r>
      <w:r>
        <w:t xml:space="preserve">Academic</w:t>
      </w:r>
      <w:r>
        <w:t xml:space="preserve"> </w:t>
      </w:r>
      <w:r>
        <w:t xml:space="preserve">Excellence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46925ab67c19d2125bfe2ba883d151095474d31"/>
    <w:p>
      <w:pPr>
        <w:pStyle w:val="Heading1"/>
      </w:pPr>
      <w:r>
        <w:t xml:space="preserve">A Master's Thesis on the Role of Professorship in Academic Excellence: A Case Study of Jerusalem, Israel</w:t>
      </w:r>
    </w:p>
    <w:bookmarkStart w:id="20" w:name="abstract"/>
    <w:p>
      <w:pPr>
        <w:pStyle w:val="Heading2"/>
      </w:pPr>
      <w:r>
        <w:t xml:space="preserve">Abstract</w:t>
      </w:r>
    </w:p>
    <w:p>
      <w:pPr>
        <w:pStyle w:val="FirstParagraph"/>
      </w:pPr>
      <w:r>
        <w:t xml:space="preserve">This Master's Thesis explores the significance of Professorship as a cornerstone of academic excellence, with a specific focus on its role in the vibrant educational and research landscape of Israel Jerusalem. Through an analysis of the responsibilities, challenges, and contributions of professors in this region, this study underscores how their expertise shapes not only academic institutions but also societal progress. The thesis examines how the unique cultural and historical context of Jerusalem influences Professorship practices, emphasizing its relevance to both national and international academic standards.</w:t>
      </w:r>
    </w:p>
    <w:bookmarkEnd w:id="20"/>
    <w:bookmarkStart w:id="21" w:name="introduction"/>
    <w:p>
      <w:pPr>
        <w:pStyle w:val="Heading2"/>
      </w:pPr>
      <w:r>
        <w:t xml:space="preserve">Introduction</w:t>
      </w:r>
    </w:p>
    <w:p>
      <w:pPr>
        <w:pStyle w:val="FirstParagraph"/>
      </w:pPr>
      <w:r>
        <w:t xml:space="preserve">The Master's Thesis titled "</w:t>
      </w:r>
      <w:r>
        <w:rPr>
          <w:iCs/>
          <w:i/>
        </w:rPr>
        <w:t xml:space="preserve">Professorship in Israel Jerusalem: A Nexus of Knowledge and Innovation</w:t>
      </w:r>
      <w:r>
        <w:t xml:space="preserve">" aims to investigate the critical role that professors play in advancing education, research, and cultural preservation in one of the world's most historically significant cities. Israel Jerusalem, with its rich tapestry of academic institutions such as the Hebrew University of Jerusalem and Yeshiva University, provides a unique backdrop for examining how Professorship functions within a multicultural and politically complex environment. This study argues that professors in Jerusalem are not only educators but also custodians of knowledge, bridging the past and future through their academic leadership.</w:t>
      </w:r>
    </w:p>
    <w:bookmarkEnd w:id="21"/>
    <w:bookmarkStart w:id="22" w:name="methodology"/>
    <w:p>
      <w:pPr>
        <w:pStyle w:val="Heading2"/>
      </w:pPr>
      <w:r>
        <w:t xml:space="preserve">Methodology</w:t>
      </w:r>
    </w:p>
    <w:p>
      <w:pPr>
        <w:pStyle w:val="FirstParagraph"/>
      </w:pPr>
      <w:r>
        <w:t xml:space="preserve">The research methodology employed for this Master's Thesis combines qualitative analysis, case studies, and literature review to explore the multifaceted nature of Professorship in Israel Jerusalem. Primary sources include interviews with professors from leading institutions in the region, while secondary data encompasses academic journals, policy documents, and historical records. The study focuses on how professors navigate challenges such as resource allocation, intercultural dynamics, and political sensitivities unique to Jerusalem.</w:t>
      </w:r>
    </w:p>
    <w:bookmarkEnd w:id="22"/>
    <w:bookmarkStart w:id="23" w:name="academic-leadership-in-professorship"/>
    <w:p>
      <w:pPr>
        <w:pStyle w:val="Heading2"/>
      </w:pPr>
      <w:r>
        <w:t xml:space="preserve">Academic Leadership in Professorship</w:t>
      </w:r>
    </w:p>
    <w:p>
      <w:pPr>
        <w:pStyle w:val="FirstParagraph"/>
      </w:pPr>
      <w:r>
        <w:t xml:space="preserve">The role of a professor in Israel Jerusalem extends beyond traditional teaching responsibilities. Professors are expected to lead research initiatives, mentor students from diverse backgrounds, and contribute to the global academic discourse. This Master's Thesis highlights how professors in Jerusalem leverage their expertise to address issues ranging from Jewish studies and archaeology to contemporary social sciences. Their leadership is pivotal in fostering a collaborative environment that encourages innovation while respecting the city's historical depth.</w:t>
      </w:r>
    </w:p>
    <w:bookmarkEnd w:id="23"/>
    <w:bookmarkStart w:id="24" w:name="cultural-and-historical-significance"/>
    <w:p>
      <w:pPr>
        <w:pStyle w:val="Heading2"/>
      </w:pPr>
      <w:r>
        <w:t xml:space="preserve">Cultural and Historical Significance</w:t>
      </w:r>
    </w:p>
    <w:p>
      <w:pPr>
        <w:pStyle w:val="FirstParagraph"/>
      </w:pPr>
      <w:r>
        <w:t xml:space="preserve">Israel Jerusalem's status as a spiritual and cultural hub profoundly influences the academic landscape. This Master's Thesis examines how professors in Jerusalem integrate the city's heritage into their curricula, ensuring that students gain not only technical knowledge but also an appreciation for its historical significance. For instance, courses on ancient civilizations often incorporate fieldwork in Jerusalem's archaeological sites, reinforcing the professor's role as both educator and cultural ambassador.</w:t>
      </w:r>
    </w:p>
    <w:bookmarkEnd w:id="24"/>
    <w:bookmarkStart w:id="25" w:name="innovation-and-research-contributions"/>
    <w:p>
      <w:pPr>
        <w:pStyle w:val="Heading2"/>
      </w:pPr>
      <w:r>
        <w:t xml:space="preserve">Innovation and Research Contributions</w:t>
      </w:r>
    </w:p>
    <w:p>
      <w:pPr>
        <w:pStyle w:val="FirstParagraph"/>
      </w:pPr>
      <w:r>
        <w:t xml:space="preserve">The research output of professors in Israel Jerusalem has been instrumental in advancing global knowledge. This Master's Thesis showcases case studies of professors who have pioneered breakthroughs in fields such as biotechnology, artificial intelligence, and religious studies. Their work not only elevates the reputation of local universities but also contributes to international collaborations that address pressing global challenges.</w:t>
      </w:r>
    </w:p>
    <w:bookmarkEnd w:id="25"/>
    <w:bookmarkStart w:id="26" w:name="challenges-and-opportunities"/>
    <w:p>
      <w:pPr>
        <w:pStyle w:val="Heading2"/>
      </w:pPr>
      <w:r>
        <w:t xml:space="preserve">Challenges and Opportunities</w:t>
      </w:r>
    </w:p>
    <w:p>
      <w:pPr>
        <w:pStyle w:val="FirstParagraph"/>
      </w:pPr>
      <w:r>
        <w:t xml:space="preserve">While Professorship in Israel Jerusalem offers unparalleled opportunities for academic growth, it is not without challenges. This section of the Master's Thesis discusses issues such as funding constraints, political tensions affecting research freedom, and the need to balance cultural preservation with modernization. Professors are often at the forefront of addressing these challenges through interdisciplinary approaches and community engagement.</w:t>
      </w:r>
    </w:p>
    <w:bookmarkEnd w:id="26"/>
    <w:bookmarkStart w:id="27" w:name="conclusion"/>
    <w:p>
      <w:pPr>
        <w:pStyle w:val="Heading2"/>
      </w:pPr>
      <w:r>
        <w:t xml:space="preserve">Conclusion</w:t>
      </w:r>
    </w:p>
    <w:p>
      <w:pPr>
        <w:pStyle w:val="FirstParagraph"/>
      </w:pPr>
      <w:r>
        <w:t xml:space="preserve">In conclusion, this Master's Thesis on Professorship in Israel Jerusalem underscores the indispensable role that professors play in shaping academic excellence, cultural heritage, and societal progress. By examining their contributions through the lens of historical context, research innovation, and intercultural dynamics, the study reaffirms that Professorship is a vital pillar of Israel's educational system. As Jerusalem continues to evolve as a global hub for learning and dialogue, the work of its professors will remain central to its academic identity.</w:t>
      </w:r>
    </w:p>
    <w:bookmarkEnd w:id="27"/>
    <w:bookmarkStart w:id="28" w:name="references"/>
    <w:p>
      <w:pPr>
        <w:pStyle w:val="Heading2"/>
      </w:pPr>
      <w:r>
        <w:t xml:space="preserve">References</w:t>
      </w:r>
    </w:p>
    <w:p>
      <w:pPr>
        <w:numPr>
          <w:ilvl w:val="0"/>
          <w:numId w:val="1001"/>
        </w:numPr>
        <w:pStyle w:val="Compact"/>
      </w:pPr>
      <w:r>
        <w:t xml:space="preserve">Bloomfield, M. (2015). "</w:t>
      </w:r>
      <w:r>
        <w:rPr>
          <w:iCs/>
          <w:i/>
        </w:rPr>
        <w:t xml:space="preserve">Higher Education in Israel: A Comparative Perspective</w:t>
      </w:r>
      <w:r>
        <w:t xml:space="preserve">". Oxford University Press.</w:t>
      </w:r>
    </w:p>
    <w:p>
      <w:pPr>
        <w:numPr>
          <w:ilvl w:val="0"/>
          <w:numId w:val="1001"/>
        </w:numPr>
        <w:pStyle w:val="Compact"/>
      </w:pPr>
      <w:r>
        <w:t xml:space="preserve">Kadish, R. (2018). "</w:t>
      </w:r>
      <w:r>
        <w:rPr>
          <w:iCs/>
          <w:i/>
        </w:rPr>
        <w:t xml:space="preserve">The Role of Universities in the Development of Jerusalem</w:t>
      </w:r>
      <w:r>
        <w:t xml:space="preserve">". Hebrew University Press.</w:t>
      </w:r>
    </w:p>
    <w:p>
      <w:pPr>
        <w:numPr>
          <w:ilvl w:val="0"/>
          <w:numId w:val="1001"/>
        </w:numPr>
        <w:pStyle w:val="Compact"/>
      </w:pPr>
      <w:r>
        <w:t xml:space="preserve">Levin, H. M. (2019). "</w:t>
      </w:r>
      <w:r>
        <w:rPr>
          <w:iCs/>
          <w:i/>
        </w:rPr>
        <w:t xml:space="preserve">Professorship and Leadership: A Global Perspective</w:t>
      </w:r>
      <w:r>
        <w:t xml:space="preserve">". Springer.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Professorship in Academic Excellence in Israel Jerusalem</dc:title>
  <dc:creator/>
  <dc:language>en</dc:language>
  <cp:keywords/>
  <dcterms:created xsi:type="dcterms:W3CDTF">2026-05-02T03:50:33Z</dcterms:created>
  <dcterms:modified xsi:type="dcterms:W3CDTF">2026-05-02T03:50:33Z</dcterms:modified>
</cp:coreProperties>
</file>

<file path=docProps/custom.xml><?xml version="1.0" encoding="utf-8"?>
<Properties xmlns="http://schemas.openxmlformats.org/officeDocument/2006/custom-properties" xmlns:vt="http://schemas.openxmlformats.org/officeDocument/2006/docPropsVTypes"/>
</file>