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Academic</w:t>
      </w:r>
      <w:r>
        <w:t xml:space="preserve"> </w:t>
      </w:r>
      <w:r>
        <w:t xml:space="preserve">Research</w:t>
      </w:r>
      <w:r>
        <w:t xml:space="preserve"> </w:t>
      </w:r>
      <w:r>
        <w:t xml:space="preserve">at</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29928dd2508e155ae3c5852b2326add17ff5970"/>
    <w:p>
      <w:pPr>
        <w:pStyle w:val="Heading1"/>
      </w:pPr>
      <w:r>
        <w:t xml:space="preserve">Master Thesis: The Role of Professor in Academic Research at Israel Tel Aviv</w:t>
      </w:r>
    </w:p>
    <w:bookmarkStart w:id="20" w:name="abstract"/>
    <w:p>
      <w:pPr>
        <w:pStyle w:val="Heading2"/>
      </w:pPr>
      <w:r>
        <w:t xml:space="preserve">Abstract</w:t>
      </w:r>
    </w:p>
    <w:p>
      <w:pPr>
        <w:pStyle w:val="FirstParagraph"/>
      </w:pPr>
      <w:r>
        <w:t xml:space="preserve">This Master Thesis explores the pivotal role of professors within the academic ecosystem of Israel Tel Aviv, emphasizing their contributions to research, teaching, and mentorship. The study investigates how professors in Tel Aviv’s leading institutions shape master's-level education through innovative pedagogy, interdisciplinary collaboration, and engagement with local and global challenges. By examining case studies from universities such as Tel Aviv University (TAU) and the Hebrew University of Jerusalem (HUJI), this thesis highlights the unique interplay between academic rigor and the dynamic socio-economic environment of Israel Tel Aviv. The research underscores how professors act as catalysts for knowledge creation, bridging theoretical frameworks with real-world applications, thereby positioning Israel Tel Aviv as a hub for cutting-edge research in fields such as technology, social sciences, and environmental studies.</w:t>
      </w:r>
    </w:p>
    <w:bookmarkEnd w:id="20"/>
    <w:bookmarkStart w:id="21" w:name="introduction"/>
    <w:p>
      <w:pPr>
        <w:pStyle w:val="Heading2"/>
      </w:pPr>
      <w:r>
        <w:t xml:space="preserve">Introduction</w:t>
      </w:r>
    </w:p>
    <w:p>
      <w:pPr>
        <w:pStyle w:val="FirstParagraph"/>
      </w:pPr>
      <w:r>
        <w:t xml:space="preserve">The academic landscape of Israel Tel Aviv is characterized by its vibrancy, innovation, and interdisciplinary ethos. As a global center for science, technology, and entrepreneurship, Tel Aviv attracts scholars from around the world to engage in research that addresses both local and global challenges. At the heart of this academic environment are professors—seasoned researchers and educators who play a critical role in shaping the intellectual trajectories of master's students. This thesis argues that professors in Israel Tel Aviv are not merely instructors but architects of research-driven learning, fostering an environment where students can synthesize theory with practice.</w:t>
      </w:r>
    </w:p>
    <w:bookmarkEnd w:id="21"/>
    <w:bookmarkStart w:id="22" w:name="methodology"/>
    <w:p>
      <w:pPr>
        <w:pStyle w:val="Heading2"/>
      </w:pPr>
      <w:r>
        <w:t xml:space="preserve">Methodology</w:t>
      </w:r>
    </w:p>
    <w:p>
      <w:pPr>
        <w:pStyle w:val="FirstParagraph"/>
      </w:pPr>
      <w:r>
        <w:t xml:space="preserve">The methodology employed for this Master Thesis combines qualitative case studies and interviews with professors and students from leading academic institutions in Israel Tel Aviv. Data was collected through semi-structured interviews, focus groups, and an analysis of published research outputs. The study focuses on three key areas: (1) the pedagogical approaches of professors in master's programs, (2) their role in interdisciplinary collaboration, and (3) their engagement with local communities and industries. By triangulating these sources, the thesis provides a holistic view of how professors in Israel Tel Aviv contribute to academic excellence.</w:t>
      </w:r>
    </w:p>
    <w:bookmarkEnd w:id="22"/>
    <w:bookmarkStart w:id="23" w:name="the-professor-as-educator-and-researcher"/>
    <w:p>
      <w:pPr>
        <w:pStyle w:val="Heading2"/>
      </w:pPr>
      <w:r>
        <w:t xml:space="preserve">The Professor as Educator and Researcher</w:t>
      </w:r>
    </w:p>
    <w:p>
      <w:pPr>
        <w:pStyle w:val="FirstParagraph"/>
      </w:pPr>
      <w:r>
        <w:t xml:space="preserve">Professors in Israel Tel Aviv are often dual contributors to education and research. Their role extends beyond lectures and syllabi; they actively involve students in their research projects, fostering a culture of inquiry. For instance, a professor specializing in artificial intelligence at Tel Aviv University might mentor students on projects related to machine learning applications for urban sustainability—a topic directly tied to Tel Aviv’s challenges as a densely populated metropolis. This hands-on approach ensures that master's students gain both theoretical knowledge and practical skills.</w:t>
      </w:r>
    </w:p>
    <w:p>
      <w:pPr>
        <w:pStyle w:val="BodyText"/>
      </w:pPr>
      <w:r>
        <w:t xml:space="preserve">Moreover, professors in Israel Tel Aviv emphasize interdisciplinary collaboration. A professor of environmental science might partner with economists, urban planners, and policymakers to address issues such as water scarcity or climate resilience. This integrative approach mirrors the complexity of real-world problems and prepares students for careers that demand cross-sectoral expertise.</w:t>
      </w:r>
    </w:p>
    <w:bookmarkEnd w:id="23"/>
    <w:bookmarkStart w:id="24" w:name="X423987ee83ab0178f5699ffeb4e876f8e21d735"/>
    <w:p>
      <w:pPr>
        <w:pStyle w:val="Heading2"/>
      </w:pPr>
      <w:r>
        <w:t xml:space="preserve">Contributions to Local and Global Research</w:t>
      </w:r>
    </w:p>
    <w:p>
      <w:pPr>
        <w:pStyle w:val="FirstParagraph"/>
      </w:pPr>
      <w:r>
        <w:t xml:space="preserve">Israel Tel Aviv is renowned for its research output in fields such as cybersecurity, biotechnology, and social innovation. Professors play a central role in advancing these areas by leveraging the city’s unique resources—its startup ecosystem, cultural diversity, and proximity to other academic hubs like Haifa and Jerusalem. For example, a professor at the School of Computer Science at Tel Aviv University might collaborate with local tech companies to develop algorithms for cybersecurity applications, directly impacting both national security and global innovation trends.</w:t>
      </w:r>
    </w:p>
    <w:p>
      <w:pPr>
        <w:pStyle w:val="BodyText"/>
      </w:pPr>
      <w:r>
        <w:t xml:space="preserve">Additionally, professors in Israel Tel Aviv often engage in policy-oriented research that addresses socio-economic disparities within the region. Through partnerships with NGOs and government agencies, they translate academic findings into actionable policies. This dual focus on research and societal impact positions professors as key intermediaries between academia and the public sphere.</w:t>
      </w:r>
    </w:p>
    <w:bookmarkEnd w:id="24"/>
    <w:bookmarkStart w:id="25" w:name="challenges-and-opportunities"/>
    <w:p>
      <w:pPr>
        <w:pStyle w:val="Heading2"/>
      </w:pPr>
      <w:r>
        <w:t xml:space="preserve">Challenges and Opportunities</w:t>
      </w:r>
    </w:p>
    <w:p>
      <w:pPr>
        <w:pStyle w:val="FirstParagraph"/>
      </w:pPr>
      <w:r>
        <w:t xml:space="preserve">While professors in Israel Tel Aviv enjoy a stimulating academic environment, they also face challenges such as balancing teaching responsibilities with research demands, securing funding for interdisciplinary projects, and addressing the politicization of certain research topics. However, the city’s entrepreneurial spirit offers unique opportunities. For instance, professors can collaborate with startups to commercialize their research or mentor students in innovation-driven master's programs.</w:t>
      </w:r>
    </w:p>
    <w:p>
      <w:pPr>
        <w:pStyle w:val="BodyText"/>
      </w:pPr>
      <w:r>
        <w:t xml:space="preserve">The rapid pace of technological change in Israel Tel Aviv also requires professors to continuously update their curricula and methodologies. This necessitates ongoing professional development, which is supported by institutional investments in faculty training and international collaborations.</w:t>
      </w:r>
    </w:p>
    <w:bookmarkEnd w:id="25"/>
    <w:bookmarkStart w:id="26" w:name="conclusion"/>
    <w:p>
      <w:pPr>
        <w:pStyle w:val="Heading2"/>
      </w:pPr>
      <w:r>
        <w:t xml:space="preserve">Conclusion</w:t>
      </w:r>
    </w:p>
    <w:p>
      <w:pPr>
        <w:pStyle w:val="FirstParagraph"/>
      </w:pPr>
      <w:r>
        <w:t xml:space="preserve">In conclusion, professors in Israel Tel Aviv are indispensable to the success of Master Thesis programs within the region. Their expertise, mentorship, and commitment to interdisciplinary research create an environment where master's students can thrive academically and professionally. By bridging the gap between academia and industry, fostering innovation, and addressing pressing local issues, professors ensure that Israel Tel Aviv remains a global leader in higher education. This thesis underscores the need to recognize professors not only as educators but as visionary leaders who shape the future of research and knowledge production in one of the world’s most dynamic academic hubs.</w:t>
      </w:r>
    </w:p>
    <w:bookmarkEnd w:id="26"/>
    <w:bookmarkStart w:id="27" w:name="references"/>
    <w:p>
      <w:pPr>
        <w:pStyle w:val="Heading2"/>
      </w:pPr>
      <w:r>
        <w:t xml:space="preserve">References</w:t>
      </w:r>
    </w:p>
    <w:p>
      <w:pPr>
        <w:numPr>
          <w:ilvl w:val="0"/>
          <w:numId w:val="1001"/>
        </w:numPr>
        <w:pStyle w:val="Compact"/>
      </w:pPr>
      <w:r>
        <w:t xml:space="preserve">Israeli Ministry of Education (2023). "Academic Excellence in Israel: A National Report."</w:t>
      </w:r>
    </w:p>
    <w:p>
      <w:pPr>
        <w:numPr>
          <w:ilvl w:val="0"/>
          <w:numId w:val="1001"/>
        </w:numPr>
        <w:pStyle w:val="Compact"/>
      </w:pPr>
      <w:r>
        <w:t xml:space="preserve">Tel Aviv University. "Interdisciplinary Research Initiatives." Retrieved from https://www.tau.ac.il</w:t>
      </w:r>
    </w:p>
    <w:p>
      <w:pPr>
        <w:numPr>
          <w:ilvl w:val="0"/>
          <w:numId w:val="1001"/>
        </w:numPr>
        <w:pStyle w:val="Compact"/>
      </w:pPr>
      <w:r>
        <w:t xml:space="preserve">Hebrew University of Jerusalem. "Faculty Contributions to Global Challenges." Retrieved from https://www.huji.ac.il</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Professors and Students</w:t>
      </w:r>
      <w:r>
        <w:br/>
      </w:r>
      <w:r>
        <w:rPr>
          <w:bCs/>
          <w:b/>
        </w:rPr>
        <w:t xml:space="preserve">Appendix B:</w:t>
      </w:r>
      <w:r>
        <w:t xml:space="preserve"> </w:t>
      </w:r>
      <w:r>
        <w:t xml:space="preserve">Case Study Analysis: Interdisciplinary Projects in Israel Tel Aviv</w:t>
      </w:r>
      <w:r>
        <w:br/>
      </w:r>
      <w:r>
        <w:rPr>
          <w:bCs/>
          <w:b/>
        </w:rPr>
        <w:t xml:space="preserve">Appendix C:</w:t>
      </w:r>
      <w:r>
        <w:t xml:space="preserve"> </w:t>
      </w:r>
      <w:r>
        <w:t xml:space="preserve">Survey Results from Master's Students on Faculty Engagement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Academic Research at Israel Tel Aviv</dc:title>
  <dc:creator/>
  <dc:language>en</dc:language>
  <cp:keywords/>
  <dcterms:created xsi:type="dcterms:W3CDTF">2026-07-20T00:22:09Z</dcterms:created>
  <dcterms:modified xsi:type="dcterms:W3CDTF">2026-07-20T00:22:09Z</dcterms:modified>
</cp:coreProperties>
</file>

<file path=docProps/custom.xml><?xml version="1.0" encoding="utf-8"?>
<Properties xmlns="http://schemas.openxmlformats.org/officeDocument/2006/custom-properties" xmlns:vt="http://schemas.openxmlformats.org/officeDocument/2006/docPropsVTypes"/>
</file>