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bf2812f22d302055dfe2c835fb7c59e42188c0"/>
    <w:p>
      <w:pPr>
        <w:pStyle w:val="Heading1"/>
      </w:pPr>
      <w:r>
        <w:t xml:space="preserve">Master Thesis: The Role of Professor in Kazakhstan Almaty</w:t>
      </w:r>
    </w:p>
    <w:p>
      <w:pPr>
        <w:pStyle w:val="FirstParagraph"/>
      </w:pPr>
      <w:r>
        <w:t xml:space="preserve">This Master Thesis explores the critical contributions of professors within the academic landscape of</w:t>
      </w:r>
      <w:r>
        <w:t xml:space="preserve"> </w:t>
      </w:r>
      <w:r>
        <w:rPr>
          <w:bCs/>
          <w:b/>
        </w:rPr>
        <w:t xml:space="preserve">Kazakhstan Almaty</w:t>
      </w:r>
      <w:r>
        <w:t xml:space="preserve">, a city renowned as the intellectual and cultural hub of Central Asia. The study delves into how</w:t>
      </w:r>
      <w:r>
        <w:t xml:space="preserve"> </w:t>
      </w:r>
      <w:r>
        <w:rPr>
          <w:bCs/>
          <w:b/>
        </w:rPr>
        <w:t xml:space="preserve">Professor</w:t>
      </w:r>
      <w:r>
        <w:t xml:space="preserve">s shape educational policies, drive research innovations, and influence student development in higher education institutions. By analyzing the unique context of Almaty’s academic environment, this thesis underscores the significance of professors as pillars of knowledge transmission and societal progress.</w:t>
      </w:r>
    </w:p>
    <w:bookmarkStart w:id="20" w:name="introduction"/>
    <w:p>
      <w:pPr>
        <w:pStyle w:val="Heading2"/>
      </w:pPr>
      <w:r>
        <w:t xml:space="preserve">Introduction</w:t>
      </w:r>
    </w:p>
    <w:p>
      <w:pPr>
        <w:pStyle w:val="FirstParagraph"/>
      </w:pPr>
      <w:r>
        <w:rPr>
          <w:bCs/>
          <w:b/>
        </w:rPr>
        <w:t xml:space="preserve">Kazakhstan Almaty</w:t>
      </w:r>
      <w:r>
        <w:t xml:space="preserve"> </w:t>
      </w:r>
      <w:r>
        <w:t xml:space="preserve">is home to some of the most prestigious universities in Central Asia, including Kazakh National University and Al-Farabi Kazakh National Pedagogical University. These institutions are staffed by highly qualified</w:t>
      </w:r>
      <w:r>
        <w:t xml:space="preserve"> </w:t>
      </w:r>
      <w:r>
        <w:rPr>
          <w:bCs/>
          <w:b/>
        </w:rPr>
        <w:t xml:space="preserve">Professors</w:t>
      </w:r>
      <w:r>
        <w:t xml:space="preserve"> </w:t>
      </w:r>
      <w:r>
        <w:t xml:space="preserve">who play a pivotal role in advancing academic excellence and fostering critical thinking among students. As part of the Master Thesis, this document examines the multifaceted responsibilities of professors, their pedagogical approaches, and their impact on the socio-economic development of Kazakhstan.</w:t>
      </w:r>
    </w:p>
    <w:bookmarkEnd w:id="20"/>
    <w:bookmarkStart w:id="21" w:name="the-professor-as-an-educator"/>
    <w:p>
      <w:pPr>
        <w:pStyle w:val="Heading2"/>
      </w:pPr>
      <w:r>
        <w:t xml:space="preserve">The Professor as an Educator</w:t>
      </w:r>
    </w:p>
    <w:p>
      <w:pPr>
        <w:pStyle w:val="FirstParagraph"/>
      </w:pPr>
      <w:r>
        <w:t xml:space="preserve">In</w:t>
      </w:r>
      <w:r>
        <w:t xml:space="preserve"> </w:t>
      </w:r>
      <w:r>
        <w:rPr>
          <w:bCs/>
          <w:b/>
        </w:rPr>
        <w:t xml:space="preserve">Kazakhstan Almaty</w:t>
      </w:r>
      <w:r>
        <w:t xml:space="preserve">,</w:t>
      </w:r>
      <w:r>
        <w:t xml:space="preserve"> </w:t>
      </w:r>
      <w:r>
        <w:rPr>
          <w:bCs/>
          <w:b/>
        </w:rPr>
        <w:t xml:space="preserve">Professors</w:t>
      </w:r>
      <w:r>
        <w:t xml:space="preserve"> </w:t>
      </w:r>
      <w:r>
        <w:t xml:space="preserve">are not merely instructors; they are mentors, researchers, and community leaders. Their role extends beyond classroom teaching to include curriculum development, student counseling, and interdisciplinary collaboration. The thesis highlights how professors in Almaty integrate modern pedagogical methods with traditional Kazakh educational values to create a holistic learning experience. For instance, many professors incorporate bilingual education (Kazakh and Russian) and international standards into their teaching practices.</w:t>
      </w:r>
    </w:p>
    <w:bookmarkEnd w:id="21"/>
    <w:bookmarkStart w:id="22" w:name="research-contributions"/>
    <w:p>
      <w:pPr>
        <w:pStyle w:val="Heading2"/>
      </w:pPr>
      <w:r>
        <w:t xml:space="preserve">Research Contributions</w:t>
      </w:r>
    </w:p>
    <w:p>
      <w:pPr>
        <w:pStyle w:val="FirstParagraph"/>
      </w:pPr>
      <w:r>
        <w:t xml:space="preserve">The academic community in</w:t>
      </w:r>
      <w:r>
        <w:t xml:space="preserve"> </w:t>
      </w:r>
      <w:r>
        <w:rPr>
          <w:bCs/>
          <w:b/>
        </w:rPr>
        <w:t xml:space="preserve">Kazakhstan Almaty</w:t>
      </w:r>
      <w:r>
        <w:t xml:space="preserve"> </w:t>
      </w:r>
      <w:r>
        <w:t xml:space="preserve">is vibrant, with</w:t>
      </w:r>
      <w:r>
        <w:t xml:space="preserve"> </w:t>
      </w:r>
      <w:r>
        <w:rPr>
          <w:bCs/>
          <w:b/>
        </w:rPr>
        <w:t xml:space="preserve">Professors</w:t>
      </w:r>
      <w:r>
        <w:t xml:space="preserve"> </w:t>
      </w:r>
      <w:r>
        <w:t xml:space="preserve">leading groundbreaking research in fields such as environmental science, information technology, and humanities. This Master Thesis emphasizes the role of professors in publishing internationally recognized studies and securing funding for innovative projects. Their work not only enhances the reputation of Almaty’s universities but also contributes to global knowledge systems.</w:t>
      </w:r>
    </w:p>
    <w:bookmarkEnd w:id="22"/>
    <w:bookmarkStart w:id="23" w:name="challenges-faced-by-professors"/>
    <w:p>
      <w:pPr>
        <w:pStyle w:val="Heading2"/>
      </w:pPr>
      <w:r>
        <w:t xml:space="preserve">Challenges Faced by Professors</w:t>
      </w:r>
    </w:p>
    <w:p>
      <w:pPr>
        <w:pStyle w:val="FirstParagraph"/>
      </w:pPr>
      <w:r>
        <w:t xml:space="preserve">Despite their achievements,</w:t>
      </w:r>
      <w:r>
        <w:t xml:space="preserve"> </w:t>
      </w:r>
      <w:r>
        <w:rPr>
          <w:bCs/>
          <w:b/>
        </w:rPr>
        <w:t xml:space="preserve">Professors</w:t>
      </w:r>
      <w:r>
        <w:t xml:space="preserve"> </w:t>
      </w:r>
      <w:r>
        <w:t xml:space="preserve">in</w:t>
      </w:r>
      <w:r>
        <w:t xml:space="preserve"> </w:t>
      </w:r>
      <w:r>
        <w:rPr>
          <w:bCs/>
          <w:b/>
        </w:rPr>
        <w:t xml:space="preserve">Kazakhstan Almaty</w:t>
      </w:r>
      <w:r>
        <w:t xml:space="preserve"> </w:t>
      </w:r>
      <w:r>
        <w:t xml:space="preserve">face unique challenges. These include balancing teaching and research obligations, adapting to rapidly evolving technologies, and addressing resource constraints. The thesis investigates how professors navigate these challenges while maintaining high academic standards. It also explores the impact of policy changes in Kazakhstan’s education sector on professorial roles.</w:t>
      </w:r>
    </w:p>
    <w:bookmarkEnd w:id="23"/>
    <w:bookmarkStart w:id="24" w:name="Xc748b8e87bb163f0a10e990f26f07358d09202e"/>
    <w:p>
      <w:pPr>
        <w:pStyle w:val="Heading2"/>
      </w:pPr>
      <w:r>
        <w:t xml:space="preserve">The Professor as a Catalyst for Social Change</w:t>
      </w:r>
    </w:p>
    <w:p>
      <w:pPr>
        <w:pStyle w:val="FirstParagraph"/>
      </w:pPr>
      <w:r>
        <w:rPr>
          <w:bCs/>
          <w:b/>
        </w:rPr>
        <w:t xml:space="preserve">Professors</w:t>
      </w:r>
      <w:r>
        <w:t xml:space="preserve"> </w:t>
      </w:r>
      <w:r>
        <w:t xml:space="preserve">in</w:t>
      </w:r>
      <w:r>
        <w:t xml:space="preserve"> </w:t>
      </w:r>
      <w:r>
        <w:rPr>
          <w:bCs/>
          <w:b/>
        </w:rPr>
        <w:t xml:space="preserve">Kazakhstan Almaty</w:t>
      </w:r>
      <w:r>
        <w:t xml:space="preserve"> </w:t>
      </w:r>
      <w:r>
        <w:t xml:space="preserve">are instrumental in promoting social responsibility and civic engagement. Through initiatives such as community outreach programs, public lectures, and collaborative projects with local organizations, they inspire students to become agents of change. This thesis argues that professors act as bridges between academia and society, fostering a culture of innovation and ethical leadership.</w:t>
      </w:r>
    </w:p>
    <w:bookmarkEnd w:id="24"/>
    <w:bookmarkStart w:id="25" w:name="X2c1ea4743e42da4db99c4ba24b7e45e92f5b448"/>
    <w:p>
      <w:pPr>
        <w:pStyle w:val="Heading2"/>
      </w:pPr>
      <w:r>
        <w:t xml:space="preserve">Educational Policies in Kazakhstan Almaty</w:t>
      </w:r>
    </w:p>
    <w:p>
      <w:pPr>
        <w:pStyle w:val="FirstParagraph"/>
      </w:pPr>
      <w:r>
        <w:t xml:space="preserve">The government of Kazakhstan has prioritized higher education reform to align with global standards. In</w:t>
      </w:r>
      <w:r>
        <w:t xml:space="preserve"> </w:t>
      </w:r>
      <w:r>
        <w:rPr>
          <w:bCs/>
          <w:b/>
        </w:rPr>
        <w:t xml:space="preserve">Kazakhstan Almaty</w:t>
      </w:r>
      <w:r>
        <w:t xml:space="preserve">,</w:t>
      </w:r>
      <w:r>
        <w:t xml:space="preserve"> </w:t>
      </w:r>
      <w:r>
        <w:rPr>
          <w:bCs/>
          <w:b/>
        </w:rPr>
        <w:t xml:space="preserve">Professors</w:t>
      </w:r>
      <w:r>
        <w:t xml:space="preserve"> </w:t>
      </w:r>
      <w:r>
        <w:t xml:space="preserve">play a central role in implementing these policies. This section of the Master Thesis analyzes the interplay between national educational goals and the practical strategies employed by professors to enhance student outcomes. It also examines how professors contribute to policy-making through their expertise and research.</w:t>
      </w:r>
    </w:p>
    <w:bookmarkEnd w:id="25"/>
    <w:bookmarkStart w:id="26" w:name="Xbf0dd0510f26ec7db5306c9398541046467e56d"/>
    <w:p>
      <w:pPr>
        <w:pStyle w:val="Heading2"/>
      </w:pPr>
      <w:r>
        <w:t xml:space="preserve">The Future of Professors in Kazakhstan Almaty</w:t>
      </w:r>
    </w:p>
    <w:p>
      <w:pPr>
        <w:pStyle w:val="FirstParagraph"/>
      </w:pPr>
      <w:r>
        <w:t xml:space="preserve">As</w:t>
      </w:r>
      <w:r>
        <w:t xml:space="preserve"> </w:t>
      </w:r>
      <w:r>
        <w:rPr>
          <w:bCs/>
          <w:b/>
        </w:rPr>
        <w:t xml:space="preserve">Kazakhstan Almaty</w:t>
      </w:r>
      <w:r>
        <w:t xml:space="preserve"> </w:t>
      </w:r>
      <w:r>
        <w:t xml:space="preserve">continues to grow as a center for higher education, the role of</w:t>
      </w:r>
      <w:r>
        <w:t xml:space="preserve"> </w:t>
      </w:r>
      <w:r>
        <w:rPr>
          <w:bCs/>
          <w:b/>
        </w:rPr>
        <w:t xml:space="preserve">Professors</w:t>
      </w:r>
      <w:r>
        <w:t xml:space="preserve"> </w:t>
      </w:r>
      <w:r>
        <w:t xml:space="preserve">will become even more critical. The thesis concludes with recommendations for strengthening professorial training, increasing research funding, and fostering international partnerships. By investing in professors, Kazakhstan can ensure that its educational system remains competitive on the global stage.</w:t>
      </w:r>
    </w:p>
    <w:bookmarkEnd w:id="26"/>
    <w:bookmarkStart w:id="27" w:name="conclusion"/>
    <w:p>
      <w:pPr>
        <w:pStyle w:val="Heading2"/>
      </w:pPr>
      <w:r>
        <w:t xml:space="preserve">Conclusion</w:t>
      </w:r>
    </w:p>
    <w:p>
      <w:pPr>
        <w:pStyle w:val="FirstParagraph"/>
      </w:pPr>
      <w:r>
        <w:t xml:space="preserve">This Master Thesis has illuminated the indispensable role of</w:t>
      </w:r>
      <w:r>
        <w:t xml:space="preserve"> </w:t>
      </w:r>
      <w:r>
        <w:rPr>
          <w:bCs/>
          <w:b/>
        </w:rPr>
        <w:t xml:space="preserve">Professors</w:t>
      </w:r>
      <w:r>
        <w:t xml:space="preserve"> </w:t>
      </w:r>
      <w:r>
        <w:t xml:space="preserve">in</w:t>
      </w:r>
      <w:r>
        <w:t xml:space="preserve"> </w:t>
      </w:r>
      <w:r>
        <w:rPr>
          <w:bCs/>
          <w:b/>
        </w:rPr>
        <w:t xml:space="preserve">Kazakhstan Almaty</w:t>
      </w:r>
      <w:r>
        <w:t xml:space="preserve">. Their contributions to education, research, and societal development are unparalleled. As the academic landscape evolves, professors will remain at the forefront of shaping Kazakhstan’s future. By recognizing their value and supporting their endeavors, stakeholders can harness the full potential of higher education in</w:t>
      </w:r>
      <w:r>
        <w:t xml:space="preserve"> </w:t>
      </w:r>
      <w:r>
        <w:rPr>
          <w:bCs/>
          <w:b/>
        </w:rPr>
        <w:t xml:space="preserve">Kazakhstan Almaty</w:t>
      </w:r>
      <w:r>
        <w:t xml:space="preserve">.</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Kazakhstan Almaty</dc:title>
  <dc:creator/>
  <dc:language>en</dc:language>
  <cp:keywords/>
  <dcterms:created xsi:type="dcterms:W3CDTF">2026-07-21T23:52:55Z</dcterms:created>
  <dcterms:modified xsi:type="dcterms:W3CDTF">2026-07-21T23:52:55Z</dcterms:modified>
</cp:coreProperties>
</file>

<file path=docProps/custom.xml><?xml version="1.0" encoding="utf-8"?>
<Properties xmlns="http://schemas.openxmlformats.org/officeDocument/2006/custom-properties" xmlns:vt="http://schemas.openxmlformats.org/officeDocument/2006/docPropsVTypes"/>
</file>