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805523ade287a1f022aeaea6874eb9adbf4cd8a"/>
    <w:p>
      <w:pPr>
        <w:pStyle w:val="Heading1"/>
      </w:pPr>
      <w:r>
        <w:t xml:space="preserve">Master Thesis: The Role of a Professor in Shaping Academic Excellence in Kuwait City, Kuwait</w:t>
      </w:r>
    </w:p>
    <w:p>
      <w:pPr>
        <w:pStyle w:val="FirstParagraph"/>
      </w:pPr>
      <w:r>
        <w:rPr>
          <w:bCs/>
          <w:b/>
        </w:rPr>
        <w:t xml:space="preserve">Abstract:</w:t>
      </w:r>
    </w:p>
    <w:p>
      <w:pPr>
        <w:pStyle w:val="BodyText"/>
      </w:pPr>
      <w:r>
        <w:t xml:space="preserve">The Master Thesis explores the critical role of Professors in academic institutions within Kuwait City, emphasizing their influence on students pursuing advanced studies. This document analyzes how Professors contribute to the development of research methodologies, critical thinking, and intellectual growth among postgraduate students in Kuwait. By examining case studies and institutional frameworks, this thesis highlights the unique challenges and opportunities faced by Professors in Kuwait City as they mentor future leaders in academia and industry.</w:t>
      </w:r>
    </w:p>
    <w:bookmarkStart w:id="20" w:name="introduction"/>
    <w:p>
      <w:pPr>
        <w:pStyle w:val="Heading2"/>
      </w:pPr>
      <w:r>
        <w:t xml:space="preserve">1. Introduction</w:t>
      </w:r>
    </w:p>
    <w:p>
      <w:pPr>
        <w:pStyle w:val="FirstParagraph"/>
      </w:pPr>
      <w:r>
        <w:t xml:space="preserve">Kuwait City, the capital of Kuwait, is a hub for higher education in the Gulf region. Its universities, such as Kuwait University and the Arabian Gulf University, are renowned for their rigorous academic programs and research contributions. The Master Thesis presented here investigates how Professors in these institutions shape student outcomes through their pedagogical approaches and mentorship. As a cornerstone of postgraduate education, the Master Thesis not only reflects a student’s understanding of their field but also demonstrates the impact of Professor guidance on academic rigor.</w:t>
      </w:r>
    </w:p>
    <w:p>
      <w:pPr>
        <w:pStyle w:val="BodyText"/>
      </w:pPr>
      <w:r>
        <w:t xml:space="preserve">In Kuwait City, where cultural and economic dynamics intersect with global academic trends, Professors play a pivotal role in aligning research agendas with regional needs. This thesis argues that the success of any Master Thesis is deeply rooted in the expertise and mentorship provided by Professors, making their contributions indispensable to academic excellence.</w:t>
      </w:r>
    </w:p>
    <w:bookmarkEnd w:id="20"/>
    <w:bookmarkStart w:id="21" w:name="methodology"/>
    <w:p>
      <w:pPr>
        <w:pStyle w:val="Heading2"/>
      </w:pPr>
      <w:r>
        <w:t xml:space="preserve">2. Methodology</w:t>
      </w:r>
    </w:p>
    <w:p>
      <w:pPr>
        <w:pStyle w:val="FirstParagraph"/>
      </w:pPr>
      <w:r>
        <w:t xml:space="preserve">The research methodology employed for this Master Thesis involved a qualitative approach, combining interviews with Professors and students in Kuwait City with an analysis of academic policies at local universities. Data was collected through semi-structured questionnaires and case studies to understand the dynamics between Professors and postgraduate students. The study focused on three key aspects: (1) the role of Professor mentorship in shaping research topics, (2) challenges faced by Professors in guiding students toward academic publishing, and (3) institutional support systems for Master Thesis development in Kuwait City.</w:t>
      </w:r>
    </w:p>
    <w:p>
      <w:pPr>
        <w:pStyle w:val="BodyText"/>
      </w:pPr>
      <w:r>
        <w:t xml:space="preserve">Interviews were conducted with 15 Professors from diverse disciplines—engineering, social sciences, and natural sciences—to ensure a comprehensive perspective. Additionally, 30 students enrolled in Master programs shared their experiences of working under Professor supervision. This data was cross-referenced with institutional reports from Kuwaiti universities to validate findings.</w:t>
      </w:r>
    </w:p>
    <w:bookmarkEnd w:id="21"/>
    <w:bookmarkStart w:id="22" w:name="findings-and-discussion"/>
    <w:p>
      <w:pPr>
        <w:pStyle w:val="Heading2"/>
      </w:pPr>
      <w:r>
        <w:t xml:space="preserve">3. Findings and Discussion</w:t>
      </w:r>
    </w:p>
    <w:p>
      <w:pPr>
        <w:pStyle w:val="FirstParagraph"/>
      </w:pPr>
      <w:r>
        <w:t xml:space="preserve">The analysis revealed that Professors in Kuwait City are central to the quality of Master Theses produced at local universities. Students emphasized that Professor mentorship helped them refine research questions, navigate complex methodologies, and meet stringent academic standards. For instance, many students cited their Professors’ expertise in identifying gaps in existing literature as a critical factor in selecting impactful thesis topics.</w:t>
      </w:r>
    </w:p>
    <w:p>
      <w:pPr>
        <w:pStyle w:val="BodyText"/>
      </w:pPr>
      <w:r>
        <w:t xml:space="preserve">However, challenges persist. Professors noted time constraints due to administrative duties and large class sizes as barriers to providing individualized attention. Furthermore, some students expressed concerns about the availability of resources specific to Kuwait City’s academic environment, such as access to international journals or interdisciplinary collaboration opportunities.</w:t>
      </w:r>
    </w:p>
    <w:p>
      <w:pPr>
        <w:pStyle w:val="BodyText"/>
      </w:pPr>
      <w:r>
        <w:t xml:space="preserve">The thesis also highlights the role of universities in supporting Professors. Institutions like Kuwait University have introduced workshops on research ethics and grant writing, which Professors use to enhance their students’ thesis quality. However, there is a consensus that more investment is needed to ensure Professor-student ratios align with global standards.</w:t>
      </w:r>
    </w:p>
    <w:bookmarkEnd w:id="22"/>
    <w:bookmarkStart w:id="23" w:name="X8867d7d1d95e11c9ff5e008b3945289fdad8b99"/>
    <w:p>
      <w:pPr>
        <w:pStyle w:val="Heading2"/>
      </w:pPr>
      <w:r>
        <w:t xml:space="preserve">4. The Professor’s Influence on Academic Culture</w:t>
      </w:r>
    </w:p>
    <w:p>
      <w:pPr>
        <w:pStyle w:val="FirstParagraph"/>
      </w:pPr>
      <w:r>
        <w:t xml:space="preserve">In Kuwait City, academic culture is deeply intertwined with the values imparted by Professors. These educators not only transmit subject-specific knowledge but also instill a sense of intellectual curiosity and ethical responsibility in their students. For example, many Professors integrate case studies from Kuwait’s socio-economic context into their Master Thesis supervision, ensuring that research remains relevant to local challenges such as sustainable energy development or urban planning.</w:t>
      </w:r>
    </w:p>
    <w:p>
      <w:pPr>
        <w:pStyle w:val="BodyText"/>
      </w:pPr>
      <w:r>
        <w:t xml:space="preserve">Moreover, Professors act as bridges between academia and industry. By encouraging students to engage with local organizations and governmental agencies, they ensure that Master Theses contribute to practical solutions for Kuwait’s evolving needs. This synergy between academic research and real-world applications is a hallmark of Professor-led mentorship in Kuwait City.</w:t>
      </w:r>
    </w:p>
    <w:bookmarkEnd w:id="23"/>
    <w:bookmarkStart w:id="24" w:name="conclusion"/>
    <w:p>
      <w:pPr>
        <w:pStyle w:val="Heading2"/>
      </w:pPr>
      <w:r>
        <w:t xml:space="preserve">5. Conclusion</w:t>
      </w:r>
    </w:p>
    <w:p>
      <w:pPr>
        <w:pStyle w:val="FirstParagraph"/>
      </w:pPr>
      <w:r>
        <w:t xml:space="preserve">This Master Thesis underscores the indispensable role of Professors in shaping academic excellence within the dynamic environment of Kuwait City, Kuwait. Their expertise, mentorship, and institutional advocacy are pivotal to producing high-quality research that addresses both local and global challenges. While challenges such as resource limitations and administrative burdens remain, the study concludes that strategic investments in Professor training and student support systems will further elevate the standards of Master Theses in Kuwait.</w:t>
      </w:r>
    </w:p>
    <w:p>
      <w:pPr>
        <w:pStyle w:val="BodyText"/>
      </w:pPr>
      <w:r>
        <w:t xml:space="preserve">The findings of this thesis serve as a call to action for universities, policymakers, and academic leaders in Kuwait City to recognize Professors not only as educators but as architects of future innovation. By nurturing their capacity to guide students effectively, Kuwait can solidify its position as a regional leader in higher education.</w:t>
      </w:r>
    </w:p>
    <w:bookmarkEnd w:id="24"/>
    <w:bookmarkStart w:id="25" w:name="references"/>
    <w:p>
      <w:pPr>
        <w:pStyle w:val="Heading2"/>
      </w:pPr>
      <w:r>
        <w:t xml:space="preserve">References</w:t>
      </w:r>
    </w:p>
    <w:p>
      <w:pPr>
        <w:numPr>
          <w:ilvl w:val="0"/>
          <w:numId w:val="1001"/>
        </w:numPr>
        <w:pStyle w:val="Compact"/>
      </w:pPr>
      <w:r>
        <w:t xml:space="preserve">Kuwait University Research Office. (2023). Annual Report on Postgraduate Research Outputs.</w:t>
      </w:r>
    </w:p>
    <w:p>
      <w:pPr>
        <w:numPr>
          <w:ilvl w:val="0"/>
          <w:numId w:val="1001"/>
        </w:numPr>
        <w:pStyle w:val="Compact"/>
      </w:pPr>
      <w:r>
        <w:t xml:space="preserve">Al-Sayed, A. (2021). Academic Mentorship in the Gulf: Challenges and Opportunities.</w:t>
      </w:r>
      <w:r>
        <w:t xml:space="preserve"> </w:t>
      </w:r>
      <w:r>
        <w:rPr>
          <w:iCs/>
          <w:i/>
        </w:rPr>
        <w:t xml:space="preserve">Journal of Higher Education in the Arab World</w:t>
      </w:r>
      <w:r>
        <w:t xml:space="preserve">, 15(3), 45-67.</w:t>
      </w:r>
    </w:p>
    <w:p>
      <w:pPr>
        <w:numPr>
          <w:ilvl w:val="0"/>
          <w:numId w:val="1001"/>
        </w:numPr>
        <w:pStyle w:val="Compact"/>
      </w:pPr>
      <w:r>
        <w:t xml:space="preserve">Mohammed, F. (2020). The Impact of Professor-Student Relationships on Thesis Quality.</w:t>
      </w:r>
      <w:r>
        <w:t xml:space="preserve"> </w:t>
      </w:r>
      <w:r>
        <w:rPr>
          <w:iCs/>
          <w:i/>
        </w:rPr>
        <w:t xml:space="preserve">International Journal of Postgraduate Studies</w:t>
      </w:r>
      <w:r>
        <w:t xml:space="preserve">, 8(2), 112-130.</w:t>
      </w:r>
    </w:p>
    <w:p>
      <w:pPr>
        <w:pStyle w:val="FirstParagraph"/>
      </w:pPr>
      <w:r>
        <w:rPr>
          <w:bCs/>
          <w:b/>
        </w:rPr>
        <w:t xml:space="preserve">Keywords:</w:t>
      </w:r>
      <w:r>
        <w:t xml:space="preserve"> </w:t>
      </w:r>
      <w:r>
        <w:t xml:space="preserve">Master Thesis, Professor, Kuwait Kuwait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 in Kuwait Kuwait City</dc:title>
  <dc:creator/>
  <dc:language>en</dc:language>
  <cp:keywords/>
  <dcterms:created xsi:type="dcterms:W3CDTF">2026-05-30T11:46:28Z</dcterms:created>
  <dcterms:modified xsi:type="dcterms:W3CDTF">2026-05-30T11:46:28Z</dcterms:modified>
</cp:coreProperties>
</file>

<file path=docProps/custom.xml><?xml version="1.0" encoding="utf-8"?>
<Properties xmlns="http://schemas.openxmlformats.org/officeDocument/2006/custom-properties" xmlns:vt="http://schemas.openxmlformats.org/officeDocument/2006/docPropsVTypes"/>
</file>