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10c543306599408c170affec26cbe412bb96d5c"/>
    <w:p>
      <w:pPr>
        <w:pStyle w:val="Heading1"/>
      </w:pPr>
      <w:r>
        <w:t xml:space="preserve">Master Thesis Document: The Role of a Professor in Malaysia Kuala Lumpur</w:t>
      </w:r>
    </w:p>
    <w:bookmarkStart w:id="20" w:name="introduction"/>
    <w:p>
      <w:pPr>
        <w:pStyle w:val="Heading2"/>
      </w:pPr>
      <w:r>
        <w:t xml:space="preserve">Introduction</w:t>
      </w:r>
    </w:p>
    <w:p>
      <w:pPr>
        <w:pStyle w:val="FirstParagraph"/>
      </w:pPr>
      <w:r>
        <w:t xml:space="preserve">A Master Thesis is a critical academic endeavor that reflects the depth of research, analytical skills, and scholarly rigor required for advanced studies. In the context of Malaysia Kuala Lumpur, where academia thrives as a hub for innovation and cultural diversity, the role of a Professor is indispensable in guiding students through this complex process. This document explores how a Professor in Malaysia Kuala Lumpur contributes to shaping high-quality Master Theses, emphasizing their mentorship, academic expertise, and alignment with regional research priorities.</w:t>
      </w:r>
    </w:p>
    <w:bookmarkEnd w:id="20"/>
    <w:bookmarkStart w:id="21" w:name="structure-of-a-master-thesis"/>
    <w:p>
      <w:pPr>
        <w:pStyle w:val="Heading2"/>
      </w:pPr>
      <w:r>
        <w:t xml:space="preserve">Structure of a Master Thesis</w:t>
      </w:r>
    </w:p>
    <w:p>
      <w:pPr>
        <w:pStyle w:val="FirstParagraph"/>
      </w:pPr>
      <w:r>
        <w:t xml:space="preserve">A Master Thesis typically includes sections such as an abstract, introduction, literature review, methodology, results discussion, conclusion, and references. In Malaysia Kuala Lumpur’s academic landscape—home to prestigious institutions like Universiti Malaya and Universiti Kebangsaan Malaysia—students are expected to adhere to strict formatting guidelines while ensuring originality and relevance. A Professor in this region plays a pivotal role in ensuring that each section of the thesis meets academic standards, particularly through feedback on research design and data analysis.</w:t>
      </w:r>
    </w:p>
    <w:bookmarkEnd w:id="21"/>
    <w:bookmarkStart w:id="22" w:name="X44a996eb7235ae618082f79b4ea41e7763d2d79"/>
    <w:p>
      <w:pPr>
        <w:pStyle w:val="Heading2"/>
      </w:pPr>
      <w:r>
        <w:t xml:space="preserve">The Professor’s Role in Thesis Development</w:t>
      </w:r>
    </w:p>
    <w:p>
      <w:pPr>
        <w:pStyle w:val="FirstParagraph"/>
      </w:pPr>
      <w:r>
        <w:t xml:space="preserve">In Malaysia Kuala Lumpur, Professors are not only educators but also mentors who provide critical guidance throughout the thesis process. They help students identify research gaps, refine research questions, and select methodologies aligned with their field of study. For example, a Professor specializing in urban development might advise a student on analyzing traffic patterns in Kuala Lumpur using GIS technology or statistical models tailored to local data.</w:t>
      </w:r>
    </w:p>
    <w:p>
      <w:pPr>
        <w:pStyle w:val="BodyText"/>
      </w:pPr>
      <w:r>
        <w:t xml:space="preserve">Moreover, Professors in Malaysia Kuala Lumpur emphasize the importance of ethical research practices. They ensure that students comply with institutional review board (IRB) protocols, especially when conducting fieldwork involving human subjects. This is particularly relevant in a multicultural city like Kuala Lumpur, where diverse communities and socio-economic conditions require sensitive approaches.</w:t>
      </w:r>
    </w:p>
    <w:bookmarkEnd w:id="22"/>
    <w:bookmarkStart w:id="23" w:name="academic-culture-and-collaboration"/>
    <w:p>
      <w:pPr>
        <w:pStyle w:val="Heading2"/>
      </w:pPr>
      <w:r>
        <w:t xml:space="preserve">Academic Culture and Collaboration</w:t>
      </w:r>
    </w:p>
    <w:p>
      <w:pPr>
        <w:pStyle w:val="FirstParagraph"/>
      </w:pPr>
      <w:r>
        <w:t xml:space="preserve">The academic culture in Malaysia Kuala Lumpur encourages interdisciplinary collaboration and innovation. Professors often collaborate with students to integrate local challenges into their research. For instance, a Master Thesis on sustainable urban planning might explore solutions to rapid urbanization in Kuala Lumpur, leveraging the Professor’s expertise in environmental policy and the student’s fieldwork experience.</w:t>
      </w:r>
    </w:p>
    <w:p>
      <w:pPr>
        <w:pStyle w:val="BodyText"/>
      </w:pPr>
      <w:r>
        <w:t xml:space="preserve">Professors also facilitate access to resources such as libraries, databases, and industry partnerships. In Malaysia Kuala Lumpur, where universities are often linked to government agencies or private sector stakeholders (e.g., the Malaysian Institute of Industrial Technology), students gain opportunities to apply their research in real-world contexts under a Professor’s supervision.</w:t>
      </w:r>
    </w:p>
    <w:bookmarkEnd w:id="23"/>
    <w:bookmarkStart w:id="24" w:name="challenges-and-solutions"/>
    <w:p>
      <w:pPr>
        <w:pStyle w:val="Heading2"/>
      </w:pPr>
      <w:r>
        <w:t xml:space="preserve">Challenges and Solutions</w:t>
      </w:r>
    </w:p>
    <w:p>
      <w:pPr>
        <w:pStyle w:val="FirstParagraph"/>
      </w:pPr>
      <w:r>
        <w:t xml:space="preserve">Writing a Master Thesis presents unique challenges, including time management, data collection, and maintaining academic integrity. In Malaysia Kuala Lumpur’s dynamic environment, students may face additional hurdles such as language barriers (for non-native English speakers) or access to niche datasets. Here, the Professor acts as a bridge between the student and academic resources.</w:t>
      </w:r>
    </w:p>
    <w:p>
      <w:pPr>
        <w:pStyle w:val="BodyText"/>
      </w:pPr>
      <w:r>
        <w:t xml:space="preserve">For example, a Professor might recommend specific workshops on academic writing hosted by the University of Malaya’s Centre for Graduate Studies or assist in securing internships with organizations like the Kuala Lumpur City Hall (DBKL) to gather field data. Their mentorship ensures that students navigate these challenges effectively while upholding the quality expected of a Master Thesis.</w:t>
      </w:r>
    </w:p>
    <w:bookmarkEnd w:id="24"/>
    <w:bookmarkStart w:id="25" w:name="conclusion"/>
    <w:p>
      <w:pPr>
        <w:pStyle w:val="Heading2"/>
      </w:pPr>
      <w:r>
        <w:t xml:space="preserve">Conclusion</w:t>
      </w:r>
    </w:p>
    <w:p>
      <w:pPr>
        <w:pStyle w:val="FirstParagraph"/>
      </w:pPr>
      <w:r>
        <w:t xml:space="preserve">In summary, a Master Thesis is more than an academic requirement—it is a testament to the student’s ability to conduct independent research under the guidance of an experienced Professor. In Malaysia Kuala Lumpur, where academia intersects with global and local challenges, Professors play a vital role in fostering intellectual growth and producing work that addresses regional priorities. By combining theoretical knowledge with practical insights, they empower students to contribute meaningfully to their fields while adhering to the rigorous standards of academic excellence.</w:t>
      </w:r>
    </w:p>
    <w:p>
      <w:pPr>
        <w:pStyle w:val="BodyText"/>
      </w:pPr>
      <w:r>
        <w:t xml:space="preserve">This document underscores the importance of a Professor’s mentorship in shaping high-quality Master Theses and highlights how Malaysia Kuala Lumpur’s academic environment offers unique opportunities for research and innovation.</w:t>
      </w:r>
    </w:p>
    <w:bookmarkEnd w:id="25"/>
    <w:bookmarkStart w:id="26" w:name="references"/>
    <w:p>
      <w:pPr>
        <w:pStyle w:val="Heading2"/>
      </w:pPr>
      <w:r>
        <w:t xml:space="preserve">References</w:t>
      </w:r>
    </w:p>
    <w:p>
      <w:pPr>
        <w:numPr>
          <w:ilvl w:val="0"/>
          <w:numId w:val="1001"/>
        </w:numPr>
        <w:pStyle w:val="Compact"/>
      </w:pPr>
      <w:r>
        <w:t xml:space="preserve">Universiti Malaya. (n.d.). Graduate Research Guidelines. Retrieved from https://www.um.edu.my</w:t>
      </w:r>
    </w:p>
    <w:p>
      <w:pPr>
        <w:numPr>
          <w:ilvl w:val="0"/>
          <w:numId w:val="1001"/>
        </w:numPr>
        <w:pStyle w:val="Compact"/>
      </w:pPr>
      <w:r>
        <w:t xml:space="preserve">Kuala Lumpur City Hall (DBKL). (2023). Urban Development Reports. Retrieved from https://www.dbkl.gov.my</w:t>
      </w:r>
    </w:p>
    <w:p>
      <w:pPr>
        <w:numPr>
          <w:ilvl w:val="0"/>
          <w:numId w:val="1001"/>
        </w:numPr>
        <w:pStyle w:val="Compact"/>
      </w:pPr>
      <w:r>
        <w:t xml:space="preserve">Malaysian Institute of Industrial Technology. (2023). Research Partnerships. Retrieved from https://www.miti.gov.my</w:t>
      </w:r>
    </w:p>
    <w:p>
      <w:pPr>
        <w:pStyle w:val="FirstParagraph"/>
      </w:pPr>
      <w:r>
        <w:rPr>
          <w:iCs/>
          <w:i/>
        </w:rPr>
        <w:t xml:space="preserve">Note: This document is tailored for academic use in Malaysia Kuala Lumpur and reflects the collaborative role of Professors in Master Thesis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Document: Role of a Professor in Malaysia Kuala Lumpur</dc:title>
  <dc:creator/>
  <dc:language>en</dc:language>
  <cp:keywords/>
  <dcterms:created xsi:type="dcterms:W3CDTF">2026-07-21T12:19:46Z</dcterms:created>
  <dcterms:modified xsi:type="dcterms:W3CDTF">2026-07-21T12:19:46Z</dcterms:modified>
</cp:coreProperties>
</file>

<file path=docProps/custom.xml><?xml version="1.0" encoding="utf-8"?>
<Properties xmlns="http://schemas.openxmlformats.org/officeDocument/2006/custom-properties" xmlns:vt="http://schemas.openxmlformats.org/officeDocument/2006/docPropsVTypes"/>
</file>