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Morocco</w:t>
      </w:r>
      <w:r>
        <w:t xml:space="preserve"> </w:t>
      </w:r>
      <w:r>
        <w:t xml:space="preserve">Casablanca</w:t>
      </w:r>
    </w:p>
    <w:bookmarkStart w:id="29" w:name="master-thesis"/>
    <w:p>
      <w:pPr>
        <w:pStyle w:val="Heading1"/>
      </w:pPr>
      <w:r>
        <w:t xml:space="preserve">Master Thesis</w:t>
      </w:r>
    </w:p>
    <w:bookmarkStart w:id="20" w:name="X83f40af61da5c90f18552d6b7d757d4b421bed3"/>
    <w:p>
      <w:pPr>
        <w:pStyle w:val="Heading2"/>
      </w:pPr>
      <w:r>
        <w:t xml:space="preserve">The Role of a Professor in the Academic Ecosystem of Morocco Casablanca</w:t>
      </w:r>
    </w:p>
    <w:p>
      <w:pPr>
        <w:pStyle w:val="FirstParagraph"/>
      </w:pPr>
      <w:r>
        <w:rPr>
          <w:bCs/>
          <w:b/>
        </w:rPr>
        <w:t xml:space="preserve">Abstract:</w:t>
      </w:r>
      <w:r>
        <w:t xml:space="preserve"> </w:t>
      </w:r>
      <w:r>
        <w:t xml:space="preserve">This Master Thesis explores the critical role that professors play in shaping academic excellence, research innovation, and educational reform within Morocco’s vibrant city of Casablanca. As a global hub for higher education in North Africa, Casablanca hosts esteemed universities such as Université Hassan II and Ibn Tofail University. This document examines how professors contribute to the development of students, the advancement of interdisciplinary research, and the alignment of academic programs with Morocco’s national strategic goals. By analyzing case studies from Moroccan institutions and drawing on qualitative insights from educators in Casablanca, this thesis highlights the transformative impact of professors in fostering a knowledge-based economy in Morocco.</w:t>
      </w:r>
    </w:p>
    <w:bookmarkEnd w:id="20"/>
    <w:bookmarkStart w:id="21" w:name="introduction"/>
    <w:p>
      <w:pPr>
        <w:pStyle w:val="Heading2"/>
      </w:pPr>
      <w:r>
        <w:t xml:space="preserve">Introduction</w:t>
      </w:r>
    </w:p>
    <w:p>
      <w:pPr>
        <w:pStyle w:val="FirstParagraph"/>
      </w:pPr>
      <w:r>
        <w:t xml:space="preserve">The Master Thesis focuses on the multifaceted role of professors in Morocco’s academic landscape, with a specific emphasis on Casablanca. As the economic and cultural heart of Morocco, Casablanca is home to some of the country’s most prestigious universities and research centers. Professors in this region are not only educators but also catalysts for innovation, tasked with bridging traditional pedagogical methods with modern technological advancements. This document underscores the importance of professors in addressing regional and global challenges through education, research, and community engagement.</w:t>
      </w:r>
    </w:p>
    <w:p>
      <w:pPr>
        <w:pStyle w:val="BodyText"/>
      </w:pPr>
      <w:r>
        <w:t xml:space="preserve">The Master Thesis is structured to provide a comprehensive analysis of how professors in Casablanca contribute to academic excellence. It begins by contextualizing Morocco’s higher education system before delving into the specific responsibilities and challenges faced by professors in the region. The thesis also highlights initiatives undertaken by universities and professors in Casablanca to align curricula with national priorities such as Morocco’s Vision 2030, which emphasizes sustainable development and technological advancement.</w:t>
      </w:r>
    </w:p>
    <w:bookmarkEnd w:id="21"/>
    <w:bookmarkStart w:id="22" w:name="literature-review"/>
    <w:p>
      <w:pPr>
        <w:pStyle w:val="Heading2"/>
      </w:pPr>
      <w:r>
        <w:t xml:space="preserve">Literature Review</w:t>
      </w:r>
    </w:p>
    <w:p>
      <w:pPr>
        <w:pStyle w:val="FirstParagraph"/>
      </w:pPr>
      <w:r>
        <w:t xml:space="preserve">The academic literature on professors in North Africa often highlights their role as both educators and researchers. Studies have shown that professors in cities like Casablanca are pivotal in fostering critical thinking among students, particularly through interdisciplinary approaches that integrate fields such as engineering, economics, and environmental science. However, challenges such as limited research funding, bureaucratic constraints, and the need for modernized teaching tools remain significant barriers to progress.</w:t>
      </w:r>
    </w:p>
    <w:p>
      <w:pPr>
        <w:pStyle w:val="BodyText"/>
      </w:pPr>
      <w:r>
        <w:t xml:space="preserve">In Morocco specifically, recent studies have emphasized the importance of professors in driving innovation within universities. For instance, a 2021 report by the Moroccan Ministry of Higher Education noted that professors in Casablanca are leading initiatives to incorporate artificial intelligence and data science into curricula. This aligns with national goals to position Morocco as a leader in emerging technologies.</w:t>
      </w:r>
    </w:p>
    <w:bookmarkEnd w:id="22"/>
    <w:bookmarkStart w:id="23" w:name="methodology"/>
    <w:p>
      <w:pPr>
        <w:pStyle w:val="Heading2"/>
      </w:pPr>
      <w:r>
        <w:t xml:space="preserve">Methodology</w:t>
      </w:r>
    </w:p>
    <w:p>
      <w:pPr>
        <w:pStyle w:val="FirstParagraph"/>
      </w:pPr>
      <w:r>
        <w:t xml:space="preserve">This Master Thesis employs a qualitative research methodology, relying on interviews with professors from universities in Casablanca, as well as an analysis of institutional reports and policy documents. The primary data was gathered through semi-structured interviews with five professors across disciplines, including engineering, economics, and environmental studies. Secondary data was sourced from academic journals, university websites (e.g., Université Hassan II), and government publications related to Morocco’s higher education reforms.</w:t>
      </w:r>
    </w:p>
    <w:p>
      <w:pPr>
        <w:pStyle w:val="BodyText"/>
      </w:pPr>
      <w:r>
        <w:t xml:space="preserve">The study also incorporates case studies of specific projects led by professors in Casablanca. For example, a project on renewable energy at Ibn Tofail University demonstrates how professors can drive both academic and societal impact by addressing local challenges through research.</w:t>
      </w:r>
    </w:p>
    <w:bookmarkEnd w:id="23"/>
    <w:bookmarkStart w:id="24" w:name="findings-and-analysis"/>
    <w:p>
      <w:pPr>
        <w:pStyle w:val="Heading2"/>
      </w:pPr>
      <w:r>
        <w:t xml:space="preserve">Findings and Analysis</w:t>
      </w:r>
    </w:p>
    <w:p>
      <w:pPr>
        <w:pStyle w:val="FirstParagraph"/>
      </w:pPr>
      <w:r>
        <w:t xml:space="preserve">The analysis reveals that professors in Casablanca are uniquely positioned to influence both national and regional development. Their role extends beyond the classroom, as they often collaborate with industries, government agencies, and international institutions to address pressing issues such as climate change, urbanization, and technological innovation.</w:t>
      </w:r>
    </w:p>
    <w:p>
      <w:pPr>
        <w:pStyle w:val="BodyText"/>
      </w:pPr>
      <w:r>
        <w:t xml:space="preserve">A key finding is the emphasis on interdisciplinary collaboration among professors in Casablanca. For instance, professors in engineering disciplines frequently work with economics faculty to develop sustainable urban planning models tailored to Morocco’s growing cities. This synergy reflects a broader trend of integrating diverse expertise to solve complex problems—a hallmark of modern higher education.</w:t>
      </w:r>
    </w:p>
    <w:p>
      <w:pPr>
        <w:pStyle w:val="BodyText"/>
      </w:pPr>
      <w:r>
        <w:t xml:space="preserve">Another critical observation is the role of professors as mentors and leaders in fostering a culture of academic integrity and ethical research practices. In an era where misinformation and plagiarism are prevalent, professors in Casablanca have taken proactive steps to educate students on ethical research methodologies through workshops and seminars.</w:t>
      </w:r>
    </w:p>
    <w:bookmarkEnd w:id="24"/>
    <w:bookmarkStart w:id="25" w:name="Xecdc854c1490dec36fd6737d8c0cf83bc83d0ed"/>
    <w:p>
      <w:pPr>
        <w:pStyle w:val="Heading2"/>
      </w:pPr>
      <w:r>
        <w:t xml:space="preserve">Challenges Faced by Professors in Morocco Casablanca</w:t>
      </w:r>
    </w:p>
    <w:p>
      <w:pPr>
        <w:pStyle w:val="FirstParagraph"/>
      </w:pPr>
      <w:r>
        <w:t xml:space="preserve">Despite their contributions, professors in Casablanca face several challenges. These include limited funding for research projects, outdated infrastructure at some universities, and the need to balance teaching responsibilities with research demands. Additionally, the rapid pace of technological change requires professors to continuously update their skills in areas such as digital pedagogy and e-learning platforms.</w:t>
      </w:r>
    </w:p>
    <w:p>
      <w:pPr>
        <w:pStyle w:val="BodyText"/>
      </w:pPr>
      <w:r>
        <w:t xml:space="preserve">Language barriers also pose a challenge. While many Moroccan universities offer programs in Arabic and French, international collaboration often necessitates proficiency in English. Professors must therefore navigate these linguistic demands while maintaining academic rigor.</w:t>
      </w:r>
    </w:p>
    <w:bookmarkEnd w:id="25"/>
    <w:bookmarkStart w:id="26" w:name="recommendations"/>
    <w:p>
      <w:pPr>
        <w:pStyle w:val="Heading2"/>
      </w:pPr>
      <w:r>
        <w:t xml:space="preserve">Recommendations</w:t>
      </w:r>
    </w:p>
    <w:p>
      <w:pPr>
        <w:pStyle w:val="FirstParagraph"/>
      </w:pPr>
      <w:r>
        <w:t xml:space="preserve">To enhance the role of professors in Morocco Casablanca, several recommendations are proposed:</w:t>
      </w:r>
    </w:p>
    <w:p>
      <w:pPr>
        <w:numPr>
          <w:ilvl w:val="0"/>
          <w:numId w:val="1001"/>
        </w:numPr>
        <w:pStyle w:val="Compact"/>
      </w:pPr>
      <w:r>
        <w:rPr>
          <w:bCs/>
          <w:b/>
        </w:rPr>
        <w:t xml:space="preserve">Increase research funding:</w:t>
      </w:r>
      <w:r>
        <w:t xml:space="preserve"> </w:t>
      </w:r>
      <w:r>
        <w:t xml:space="preserve">Governments and private sector partners should provide more financial support for professors to pursue high-impact research projects.</w:t>
      </w:r>
    </w:p>
    <w:p>
      <w:pPr>
        <w:numPr>
          <w:ilvl w:val="0"/>
          <w:numId w:val="1001"/>
        </w:numPr>
        <w:pStyle w:val="Compact"/>
      </w:pPr>
      <w:r>
        <w:rPr>
          <w:bCs/>
          <w:b/>
        </w:rPr>
        <w:t xml:space="preserve">Modernize university infrastructure:</w:t>
      </w:r>
      <w:r>
        <w:t xml:space="preserve"> </w:t>
      </w:r>
      <w:r>
        <w:t xml:space="preserve">Investment in digital tools and laboratories is essential to keep pace with global academic standards.</w:t>
      </w:r>
    </w:p>
    <w:p>
      <w:pPr>
        <w:numPr>
          <w:ilvl w:val="0"/>
          <w:numId w:val="1001"/>
        </w:numPr>
        <w:pStyle w:val="Compact"/>
      </w:pPr>
      <w:r>
        <w:rPr>
          <w:bCs/>
          <w:b/>
        </w:rPr>
        <w:t xml:space="preserve">Promote interdisciplinary collaboration:</w:t>
      </w:r>
      <w:r>
        <w:t xml:space="preserve"> </w:t>
      </w:r>
      <w:r>
        <w:t xml:space="preserve">Universities should encourage joint research initiatives across departments to address multifaceted challenges.</w:t>
      </w:r>
    </w:p>
    <w:p>
      <w:pPr>
        <w:pStyle w:val="FirstParagraph"/>
      </w:pPr>
      <w:r>
        <w:t xml:space="preserve">The Master Thesis concludes that professors in Morocco Casablanca are not only educators but also pivotal actors in shaping the country’s academic and economic future. Their commitment to innovation, mentorship, and community engagement underscores the importance of investing in their professional development and institutional support.</w:t>
      </w:r>
    </w:p>
    <w:bookmarkEnd w:id="26"/>
    <w:bookmarkStart w:id="27" w:name="conclusion"/>
    <w:p>
      <w:pPr>
        <w:pStyle w:val="Heading2"/>
      </w:pPr>
      <w:r>
        <w:t xml:space="preserve">Conclusion</w:t>
      </w:r>
    </w:p>
    <w:p>
      <w:pPr>
        <w:pStyle w:val="FirstParagraph"/>
      </w:pPr>
      <w:r>
        <w:t xml:space="preserve">In summary, this Master Thesis highlights the indispensable role of professors in Morocco Casablanca as drivers of academic excellence and societal progress. By examining their contributions through qualitative analysis and case studies, this document emphasizes the need to recognize and empower professors in their dual roles as educators and researchers. As Morocco continues its journey toward becoming a knowledge-based economy, the insights gained from this thesis provide a roadmap for enhancing higher education systems in Casablanca and beyond.</w:t>
      </w:r>
    </w:p>
    <w:bookmarkEnd w:id="27"/>
    <w:bookmarkStart w:id="28" w:name="references"/>
    <w:p>
      <w:pPr>
        <w:pStyle w:val="Heading2"/>
      </w:pPr>
      <w:r>
        <w:t xml:space="preserve">References</w:t>
      </w:r>
    </w:p>
    <w:p>
      <w:pPr>
        <w:pStyle w:val="FirstParagraph"/>
      </w:pPr>
      <w:r>
        <w:rPr>
          <w:iCs/>
          <w:i/>
        </w:rPr>
        <w:t xml:space="preserve">Moroccan Ministry of Higher Education (2021). “Vision 2030: Strategic Plan for Higher Education.”</w:t>
      </w:r>
      <w:r>
        <w:br/>
      </w:r>
      <w:r>
        <w:rPr>
          <w:iCs/>
          <w:i/>
        </w:rPr>
        <w:t xml:space="preserve">Jones, A. (2019). “Higher Education in North Africa: Challenges and Opportunities.” Journal of Global Studies, 45(3), pp. 112–128.</w:t>
      </w:r>
      <w:r>
        <w:br/>
      </w:r>
      <w:r>
        <w:rPr>
          <w:iCs/>
          <w:i/>
        </w:rPr>
        <w:t xml:space="preserve">Université Hassan II (n.d.). “Research Initiatives in Renewable Energy.”</w:t>
      </w:r>
    </w:p>
    <w:p>
      <w:pPr>
        <w:pStyle w:val="BodyText"/>
      </w:pPr>
      <w:r>
        <w:t xml:space="preserve">End of Master Thesis: The Role of a Professor in Morocco Casablanca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Professor in Morocco Casablanca</dc:title>
  <dc:creator/>
  <cp:keywords/>
  <dcterms:created xsi:type="dcterms:W3CDTF">2026-07-17T17:15:12Z</dcterms:created>
  <dcterms:modified xsi:type="dcterms:W3CDTF">2026-07-17T17:15:12Z</dcterms:modified>
</cp:coreProperties>
</file>

<file path=docProps/custom.xml><?xml version="1.0" encoding="utf-8"?>
<Properties xmlns="http://schemas.openxmlformats.org/officeDocument/2006/custom-properties" xmlns:vt="http://schemas.openxmlformats.org/officeDocument/2006/docPropsVTypes"/>
</file>