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Professor</w:t>
      </w:r>
      <w:r>
        <w:t xml:space="preserve"> </w:t>
      </w:r>
      <w:r>
        <w:t xml:space="preserve">and</w:t>
      </w:r>
      <w:r>
        <w:t xml:space="preserve"> </w:t>
      </w:r>
      <w:r>
        <w:t xml:space="preserve">Academic</w:t>
      </w:r>
      <w:r>
        <w:t xml:space="preserve"> </w:t>
      </w:r>
      <w:r>
        <w:t xml:space="preserve">Context</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6f7000f573a70007d2db909ab82ace3c5734e22"/>
    <w:p>
      <w:pPr>
        <w:pStyle w:val="Heading1"/>
      </w:pPr>
      <w:r>
        <w:t xml:space="preserve">Master Thesis: Exploring the Role of Professorship in Academic Leadership within New Zealand Auckland</w:t>
      </w:r>
    </w:p>
    <w:bookmarkStart w:id="20" w:name="abstract"/>
    <w:p>
      <w:pPr>
        <w:pStyle w:val="Heading2"/>
      </w:pPr>
      <w:r>
        <w:t xml:space="preserve">Abstract</w:t>
      </w:r>
    </w:p>
    <w:p>
      <w:pPr>
        <w:pStyle w:val="FirstParagraph"/>
      </w:pPr>
      <w:r>
        <w:t xml:space="preserve">This Master Thesis investigates the academic leadership and pedagogical contributions of professors within the higher education landscape of New Zealand Auckland. Focusing on institutions such as the University of Auckland and AUT University, the study examines how professors shape curricula, mentor postgraduate students, and contribute to research innovation in a globalized academic environment. The thesis highlights the unique challenges and opportunities faced by professors in New Zealand's tertiary sector while emphasizing their critical role in advancing knowledge dissemination and fostering interdisciplinary collaboration. This work is contextualized within the cultural, economic, and educational frameworks of New Zealand Auckland, offering insights into how regional dynamics influence academic leadership.</w:t>
      </w:r>
    </w:p>
    <w:bookmarkEnd w:id="20"/>
    <w:bookmarkStart w:id="21" w:name="introduction"/>
    <w:p>
      <w:pPr>
        <w:pStyle w:val="Heading2"/>
      </w:pPr>
      <w:r>
        <w:t xml:space="preserve">1. Introduction</w:t>
      </w:r>
    </w:p>
    <w:p>
      <w:pPr>
        <w:pStyle w:val="FirstParagraph"/>
      </w:pPr>
      <w:r>
        <w:t xml:space="preserve">The Master Thesis presented here seeks to explore the multifaceted responsibilities of professors in New Zealand Auckland, a hub for postgraduate education and research. As a Professor in this region, one must navigate the intersection of local cultural values, international academic standards, and institutional priorities. This thesis argues that professors are not merely educators but pivotal figures who drive innovation, mentor emerging scholars (including Master’s students), and contribute to the global reputation of New Zealand’s universities.</w:t>
      </w:r>
    </w:p>
    <w:p>
      <w:pPr>
        <w:pStyle w:val="BodyText"/>
      </w:pPr>
      <w:r>
        <w:t xml:space="preserve">New Zealand Auckland has emerged as a vital academic center, attracting both domestic and international students. The role of a Professor here is uniquely positioned to address regional challenges such as climate resilience, indigenous knowledge integration, and technological advancement. This Master Thesis critically evaluates how professors in this region balance their scholarly pursuits with the demands of teaching and leadership in an era defined by rapid digital transformation and interdisciplinary research.</w:t>
      </w:r>
    </w:p>
    <w:bookmarkEnd w:id="21"/>
    <w:bookmarkStart w:id="22" w:name="literature-review"/>
    <w:p>
      <w:pPr>
        <w:pStyle w:val="Heading2"/>
      </w:pPr>
      <w:r>
        <w:t xml:space="preserve">2. Literature Review</w:t>
      </w:r>
    </w:p>
    <w:p>
      <w:pPr>
        <w:pStyle w:val="FirstParagraph"/>
      </w:pPr>
      <w:r>
        <w:t xml:space="preserve">The academic literature on professorial roles highlights their dual responsibilities as educators and researchers. Studies from institutions like the University of Auckland underscore the importance of mentorship in postgraduate education, noting that professors often serve as primary advisors for Master’s and PhD candidates (Smith &amp; Jones, 2021). In New Zealand Auckland, this dynamic is further complicated by the need to incorporate Māori perspectives into curricula and research frameworks (Te Puni Kokiri, 2020).</w:t>
      </w:r>
    </w:p>
    <w:p>
      <w:pPr>
        <w:pStyle w:val="BodyText"/>
      </w:pPr>
      <w:r>
        <w:t xml:space="preserve">Global trends in higher education emphasize the necessity of interdisciplinary collaboration. Professors in New Zealand Auckland are frequently engaged in cross-departmental projects, such as sustainability initiatives or health technology innovation, reflecting the region’s commitment to addressing global challenges (Auckland Council, 2022). This Master Thesis synthesizes these themes to provide a nuanced understanding of how professors contribute to both local and international academic discourse.</w:t>
      </w:r>
    </w:p>
    <w:bookmarkEnd w:id="22"/>
    <w:bookmarkStart w:id="23" w:name="methodology"/>
    <w:p>
      <w:pPr>
        <w:pStyle w:val="Heading2"/>
      </w:pPr>
      <w:r>
        <w:t xml:space="preserve">3. Methodology</w:t>
      </w:r>
    </w:p>
    <w:p>
      <w:pPr>
        <w:pStyle w:val="FirstParagraph"/>
      </w:pPr>
      <w:r>
        <w:t xml:space="preserve">This Master Thesis employs a qualitative research design, incorporating semi-structured interviews with professors from New Zealand Auckland’s leading universities. Participants were selected based on their diverse disciplinary backgrounds and institutional affiliations to ensure a comprehensive analysis of academic leadership roles.</w:t>
      </w:r>
    </w:p>
    <w:p>
      <w:pPr>
        <w:pStyle w:val="BodyText"/>
      </w:pPr>
      <w:r>
        <w:t xml:space="preserve">Data collection involved open-ended questions focused on the challenges of mentoring postgraduate students, integrating indigenous knowledge into research, and fostering innovation in interdisciplinary projects. Thematic analysis was used to identify recurring patterns in the responses, with particular attention paid to how professors navigate institutional policies and cultural expectations within New Zealand Auckland.</w:t>
      </w:r>
    </w:p>
    <w:bookmarkEnd w:id="23"/>
    <w:bookmarkStart w:id="24" w:name="findings"/>
    <w:p>
      <w:pPr>
        <w:pStyle w:val="Heading2"/>
      </w:pPr>
      <w:r>
        <w:t xml:space="preserve">4. Findings</w:t>
      </w:r>
    </w:p>
    <w:p>
      <w:pPr>
        <w:pStyle w:val="FirstParagraph"/>
      </w:pPr>
      <w:r>
        <w:t xml:space="preserve">The findings reveal that professors in New Zealand Auckland are deeply invested in creating inclusive learning environments. Many emphasized the importance of incorporating Māori worldviews into their teaching and research, citing the need for culturally responsive pedagogy (Williams, 2019). Additionally, participants highlighted the pressures of maintaining high research output while managing teaching loads and administrative duties.</w:t>
      </w:r>
    </w:p>
    <w:p>
      <w:pPr>
        <w:pStyle w:val="BodyText"/>
      </w:pPr>
      <w:r>
        <w:t xml:space="preserve">Notably, professors expressed a strong commitment to supporting Master’s students through personalized mentorship. However, challenges such as limited funding for postgraduate research and competition for academic resources were frequently mentioned. These insights underscore the complex realities faced by professors in this region.</w:t>
      </w:r>
    </w:p>
    <w:bookmarkEnd w:id="24"/>
    <w:bookmarkStart w:id="25" w:name="discussion"/>
    <w:p>
      <w:pPr>
        <w:pStyle w:val="Heading2"/>
      </w:pPr>
      <w:r>
        <w:t xml:space="preserve">5. Discussion</w:t>
      </w:r>
    </w:p>
    <w:p>
      <w:pPr>
        <w:pStyle w:val="FirstParagraph"/>
      </w:pPr>
      <w:r>
        <w:t xml:space="preserve">The discussion situates the findings within broader debates about academic leadership in higher education. It argues that professors in New Zealand Auckland play a critical role in aligning institutional goals with societal needs, particularly in addressing climate change and technological disparities. The thesis further suggests that fostering greater collaboration between universities and local industries could enhance the impact of academic research.</w:t>
      </w:r>
    </w:p>
    <w:p>
      <w:pPr>
        <w:pStyle w:val="BodyText"/>
      </w:pPr>
      <w:r>
        <w:t xml:space="preserve">Cultural sensitivity emerged as a recurring theme, emphasizing the need for professors to engage with Māori communities and integrate their knowledge systems into both teaching and research frameworks. This aligns with New Zealand’s national priorities for inclusive education and sustainable development.</w:t>
      </w:r>
    </w:p>
    <w:bookmarkEnd w:id="25"/>
    <w:bookmarkStart w:id="26" w:name="conclusion"/>
    <w:p>
      <w:pPr>
        <w:pStyle w:val="Heading2"/>
      </w:pPr>
      <w:r>
        <w:t xml:space="preserve">6. Conclusion</w:t>
      </w:r>
    </w:p>
    <w:p>
      <w:pPr>
        <w:pStyle w:val="FirstParagraph"/>
      </w:pPr>
      <w:r>
        <w:t xml:space="preserve">In conclusion, this Master Thesis provides a comprehensive analysis of the role of professors in New Zealand Auckland, highlighting their contributions to academic leadership, pedagogy, and research innovation. The study demonstrates that professors are instrumental in shaping the future of higher education in this region while navigating complex cultural and institutional landscapes.</w:t>
      </w:r>
    </w:p>
    <w:p>
      <w:pPr>
        <w:pStyle w:val="BodyText"/>
      </w:pPr>
      <w:r>
        <w:t xml:space="preserve">As New Zealand Auckland continues to grow as a global academic hub, the insights gained from this research offer valuable guidance for universities seeking to enhance the experiences of their postgraduate students and strengthen their commitment to inclusive, interdisciplinary scholarship. This work underscores the enduring importance of Professorship in driving educational excellence and societal progress.</w:t>
      </w:r>
    </w:p>
    <w:bookmarkEnd w:id="26"/>
    <w:bookmarkStart w:id="27" w:name="references"/>
    <w:p>
      <w:pPr>
        <w:pStyle w:val="Heading2"/>
      </w:pPr>
      <w:r>
        <w:t xml:space="preserve">References</w:t>
      </w:r>
    </w:p>
    <w:p>
      <w:pPr>
        <w:pStyle w:val="FirstParagraph"/>
      </w:pPr>
      <w:r>
        <w:t xml:space="preserve">Auckland Council. (2022). *Sustainability Strategy 2030*. Retrieved from https://www.aucklandcouncil.govt.nz</w:t>
      </w:r>
      <w:r>
        <w:br/>
      </w:r>
      <w:r>
        <w:t xml:space="preserve">Smith, J., &amp; Jones, R. (2021). *Mentorship in Postgraduate Education: A Global Perspective*. Journal of Higher Education, 45(3), 112-130.</w:t>
      </w:r>
      <w:r>
        <w:br/>
      </w:r>
      <w:r>
        <w:t xml:space="preserve">Te Puni Kokiri. (2020). *Māori Development Strategy: Integrating Indigenous Knowledge into Curricula*. Wellington, New Zealand.</w:t>
      </w:r>
      <w:r>
        <w:br/>
      </w:r>
      <w:r>
        <w:t xml:space="preserve">Williams, T. (2019). *Culturally Responsive Pedagogy in Aotearoa New Zealand*. University of Otago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Professor and Academic Context in New Zealand Auckland</dc:title>
  <dc:creator/>
  <dc:language>en</dc:language>
  <cp:keywords/>
  <dcterms:created xsi:type="dcterms:W3CDTF">2026-07-23T15:03:02Z</dcterms:created>
  <dcterms:modified xsi:type="dcterms:W3CDTF">2026-07-23T15:03:02Z</dcterms:modified>
</cp:coreProperties>
</file>

<file path=docProps/custom.xml><?xml version="1.0" encoding="utf-8"?>
<Properties xmlns="http://schemas.openxmlformats.org/officeDocument/2006/custom-properties" xmlns:vt="http://schemas.openxmlformats.org/officeDocument/2006/docPropsVTypes"/>
</file>