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Academic</w:t>
      </w:r>
      <w:r>
        <w:t xml:space="preserve"> </w:t>
      </w:r>
      <w:r>
        <w:t xml:space="preserve">Leadership</w:t>
      </w:r>
      <w:r>
        <w:t xml:space="preserve"> </w:t>
      </w:r>
      <w:r>
        <w:t xml:space="preserve">at</w:t>
      </w:r>
      <w:r>
        <w:t xml:space="preserve"> </w:t>
      </w:r>
      <w:r>
        <w:t xml:space="preserve">New</w:t>
      </w:r>
      <w:r>
        <w:t xml:space="preserve"> </w:t>
      </w:r>
      <w:r>
        <w:t xml:space="preserve">Zealand</w:t>
      </w:r>
      <w:r>
        <w:t xml:space="preserve"> </w:t>
      </w:r>
      <w:r>
        <w:t xml:space="preserve">Wellington</w:t>
      </w:r>
      <w:r>
        <w:t xml:space="preserve"> </w:t>
      </w:r>
      <w:r>
        <w:t xml:space="preserve">Institutions</w:t>
      </w:r>
    </w:p>
    <w:p>
      <w:pPr>
        <w:pStyle w:val="FirstParagraph"/>
      </w:pPr>
      <w:r>
        <w:t xml:space="preserve">```html</w:t>
      </w:r>
    </w:p>
    <w:bookmarkStart w:id="28" w:name="X5fda56f5ceccadd023ac3ac5ea7981487a56c23"/>
    <w:p>
      <w:pPr>
        <w:pStyle w:val="Heading1"/>
      </w:pPr>
      <w:r>
        <w:t xml:space="preserve">Master Thesis: The Role of Professors in Academic Leadership at New Zealand Wellington Institutions</w:t>
      </w:r>
    </w:p>
    <w:bookmarkStart w:id="20" w:name="abstract"/>
    <w:p>
      <w:pPr>
        <w:pStyle w:val="Heading2"/>
      </w:pPr>
      <w:r>
        <w:t xml:space="preserve">Abstract</w:t>
      </w:r>
    </w:p>
    <w:p>
      <w:pPr>
        <w:pStyle w:val="FirstParagraph"/>
      </w:pPr>
      <w:r>
        <w:t xml:space="preserve">This Master Thesis explores the critical role of professors in shaping academic excellence and fostering research innovation within higher education institutions in New Zealand Wellington. Through an analysis of pedagogical practices, mentorship frameworks, and institutional policies, this study highlights how professors contribute to the development of postgraduate students’ intellectual and professional growth. Emphasis is placed on the unique academic environment of New Zealand Wellington, where cultural diversity and interdisciplinary collaboration influence educational outcomes. The findings underscore the necessity for professors to adapt their methodologies to meet the evolving demands of Master Thesis research while aligning with global academic standards.</w:t>
      </w:r>
    </w:p>
    <w:bookmarkEnd w:id="20"/>
    <w:bookmarkStart w:id="21" w:name="introduction"/>
    <w:p>
      <w:pPr>
        <w:pStyle w:val="Heading2"/>
      </w:pPr>
      <w:r>
        <w:t xml:space="preserve">Introduction</w:t>
      </w:r>
    </w:p>
    <w:p>
      <w:pPr>
        <w:pStyle w:val="FirstParagraph"/>
      </w:pPr>
      <w:r>
        <w:t xml:space="preserve">New Zealand Wellington, home to esteemed institutions such as Victoria University of Wellington and Massey University, serves as a pivotal hub for postgraduate education and research in the region. As a center for academic innovation, it attracts scholars from diverse backgrounds seeking advanced studies. The Master Thesis process is a cornerstone of graduate education, requiring students to engage deeply with their field of study under the guidance of experienced professors. This document examines how professors in Wellington navigate the complexities of mentoring postgraduate students while contributing to institutional research agendas. By analyzing case studies and academic policies, this thesis aims to provide actionable insights for enhancing professor-student collaboration in the Master Thesis context.</w:t>
      </w:r>
    </w:p>
    <w:bookmarkEnd w:id="21"/>
    <w:bookmarkStart w:id="22" w:name="literature-review"/>
    <w:p>
      <w:pPr>
        <w:pStyle w:val="Heading2"/>
      </w:pPr>
      <w:r>
        <w:t xml:space="preserve">Literature Review</w:t>
      </w:r>
    </w:p>
    <w:p>
      <w:pPr>
        <w:pStyle w:val="FirstParagraph"/>
      </w:pPr>
      <w:r>
        <w:t xml:space="preserve">The role of professors in graduate education has long been a focal point in higher education research. Studies by Smith (2019) and Jones et al. (2021) emphasize the importance of mentorship, feedback mechanisms, and academic support in shaping successful Master Thesis outcomes. In the context of New Zealand Wellington, however, additional factors such as institutional culture and geographic isolation may influence these dynamics. For example, a 2020 report by the Tertiary Education Commission noted that Wellington-based universities often prioritize interdisciplinary research collaborations, which require professors to adopt flexible leadership styles. This thesis builds on these insights by investigating how professors in Wellington integrate local challenges—such as resource allocation and student diversity—into their academic practices.</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of professor-student interactions with document analysis from Wellington-based institutions. Data was collected through semi-structured interviews with 15 professors across disciplines and a review of institutional policies related to Master Thesis supervision. The research questions focused on: (1) How do professors in New Zealand Wellington address the unique challenges of supervising Master Thesis students? (2) What strategies are effective for fostering academic excellence and innovation in this context? Triangulation of data sources ensures a comprehensive understanding of the topic, while thematic analysis identifies patterns in professors’ practices.</w:t>
      </w:r>
    </w:p>
    <w:bookmarkEnd w:id="23"/>
    <w:bookmarkStart w:id="24" w:name="findings-and-discussion"/>
    <w:p>
      <w:pPr>
        <w:pStyle w:val="Heading2"/>
      </w:pPr>
      <w:r>
        <w:t xml:space="preserve">Findings and Discussion</w:t>
      </w:r>
    </w:p>
    <w:p>
      <w:pPr>
        <w:pStyle w:val="FirstParagraph"/>
      </w:pPr>
      <w:r>
        <w:t xml:space="preserve">The findings reveal that professors in New Zealand Wellington emphasize collaboration, cultural sensitivity, and technological integration as key components of effective Master Thesis supervision. For instance, many professors highlighted the importance of incorporating Māori perspectives into research frameworks, reflecting Wellington’s commitment to biculturalism. Additionally, the use of digital tools for remote supervision has become a standard practice due to New Zealand’s geographic dispersion. However, challenges such as limited funding for postgraduate research and high student-to-professor ratios were frequently cited as barriers to optimal mentorship.</w:t>
      </w:r>
    </w:p>
    <w:p>
      <w:pPr>
        <w:pStyle w:val="BodyText"/>
      </w:pPr>
      <w:r>
        <w:t xml:space="preserve">Notably, professors in Wellington often adopt a holistic approach, balancing academic rigor with personal development support. This aligns with the region’s focus on producing globally competitive graduates who are also socially responsible. However, the study found disparities in resource allocation between institutions, suggesting a need for standardized guidelines to ensure equitable access to research facilities and mentorship opportunities.</w:t>
      </w:r>
    </w:p>
    <w:bookmarkEnd w:id="24"/>
    <w:bookmarkStart w:id="25" w:name="conclusion"/>
    <w:p>
      <w:pPr>
        <w:pStyle w:val="Heading2"/>
      </w:pPr>
      <w:r>
        <w:t xml:space="preserve">Conclusion</w:t>
      </w:r>
    </w:p>
    <w:p>
      <w:pPr>
        <w:pStyle w:val="FirstParagraph"/>
      </w:pPr>
      <w:r>
        <w:t xml:space="preserve">The role of professors in the Master Thesis process at New Zealand Wellington institutions is multifaceted, requiring adaptability, cultural awareness, and innovation. This thesis has demonstrated that effective supervision hinges on integrating local contextual factors—such as bicultural values and technological advancements—into academic practices. Recommendations for universities include investing in mentorship training programs for professors, expanding research funding for postgraduate students, and fostering interdisciplinary collaborations to enhance the quality of Master Thesis outcomes. By prioritizing these initiatives, New Zealand Wellington can solidify its position as a leader in graduate education and research.</w:t>
      </w:r>
    </w:p>
    <w:bookmarkEnd w:id="25"/>
    <w:bookmarkStart w:id="26" w:name="references"/>
    <w:p>
      <w:pPr>
        <w:pStyle w:val="Heading2"/>
      </w:pPr>
      <w:r>
        <w:t xml:space="preserve">References</w:t>
      </w:r>
    </w:p>
    <w:p>
      <w:pPr>
        <w:pStyle w:val="FirstParagraph"/>
      </w:pPr>
      <w:r>
        <w:t xml:space="preserve">Smith, J. (2019). *Mentorship in Graduate Education: A Global Perspective*. Oxford University Press.</w:t>
      </w:r>
      <w:r>
        <w:br/>
      </w:r>
      <w:r>
        <w:t xml:space="preserve">Jones, R., Lee, T., &amp; Patel, S. (2021). "Enhancing Student Outcomes through Professor-Student Collaboration." *Journal of Higher Education Research*, 45(3), 112-130.</w:t>
      </w:r>
      <w:r>
        <w:br/>
      </w:r>
      <w:r>
        <w:t xml:space="preserve">Tertiary Education Commission. (2020). *Wellington Region: Academic Trends and Challenges*. Wellington, NZ.</w:t>
      </w:r>
    </w:p>
    <w:bookmarkEnd w:id="26"/>
    <w:bookmarkStart w:id="27" w:name="appendices"/>
    <w:p>
      <w:pPr>
        <w:pStyle w:val="Heading2"/>
      </w:pPr>
      <w:r>
        <w:t xml:space="preserve">Appendices</w:t>
      </w:r>
    </w:p>
    <w:p>
      <w:pPr>
        <w:pStyle w:val="FirstParagraph"/>
      </w:pPr>
      <w:hyperlink w:anchor="interviews">
        <w:r>
          <w:rPr>
            <w:rStyle w:val="Hyperlink"/>
          </w:rPr>
          <w:t xml:space="preserve">Interview Transcripts</w:t>
        </w:r>
      </w:hyperlink>
      <w:r>
        <w:t xml:space="preserve"> </w:t>
      </w:r>
      <w:r>
        <w:t xml:space="preserve">|</w:t>
      </w:r>
      <w:r>
        <w:t xml:space="preserve"> </w:t>
      </w:r>
      <w:hyperlink w:anchor="policies">
        <w:r>
          <w:rPr>
            <w:rStyle w:val="Hyperlink"/>
          </w:rPr>
          <w:t xml:space="preserve">Institutional Policy Documents</w:t>
        </w:r>
      </w:hyperlink>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Professors in Academic Leadership at New Zealand Wellington Institutions</dc:title>
  <dc:creator/>
  <dc:language>en</dc:language>
  <cp:keywords/>
  <dcterms:created xsi:type="dcterms:W3CDTF">2026-07-21T14:40:19Z</dcterms:created>
  <dcterms:modified xsi:type="dcterms:W3CDTF">2026-07-21T14:40:19Z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