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38b71c38262bfba8d86310db278e3f430028f1e"/>
    <w:p>
      <w:pPr>
        <w:pStyle w:val="Heading1"/>
      </w:pPr>
      <w:r>
        <w:t xml:space="preserve">Master Thesis on the Role of a Professor in Russia Moscow</w:t>
      </w:r>
    </w:p>
    <w:p>
      <w:pPr>
        <w:pStyle w:val="FirstParagraph"/>
      </w:pPr>
      <w:r>
        <w:t xml:space="preserve">This</w:t>
      </w:r>
      <w:r>
        <w:t xml:space="preserve"> </w:t>
      </w:r>
      <w:r>
        <w:rPr>
          <w:bCs/>
          <w:b/>
        </w:rPr>
        <w:t xml:space="preserve">Master Thesis</w:t>
      </w:r>
      <w:r>
        <w:t xml:space="preserve"> </w:t>
      </w:r>
      <w:r>
        <w:t xml:space="preserve">aims to explore the multifaceted responsibilities of a</w:t>
      </w:r>
      <w:r>
        <w:t xml:space="preserve"> </w:t>
      </w:r>
      <w:r>
        <w:rPr>
          <w:bCs/>
          <w:b/>
        </w:rPr>
        <w:t xml:space="preserve">Professor</w:t>
      </w:r>
      <w:r>
        <w:t xml:space="preserve"> </w:t>
      </w:r>
      <w:r>
        <w:t xml:space="preserve">within the academic landscape of</w:t>
      </w:r>
      <w:r>
        <w:t xml:space="preserve"> </w:t>
      </w:r>
      <w:r>
        <w:rPr>
          <w:bCs/>
          <w:b/>
        </w:rPr>
        <w:t xml:space="preserve">Russia Moscow</w:t>
      </w:r>
      <w:r>
        <w:t xml:space="preserve">. As one of the leading educational and research hubs in Europe, Moscow is home to prestigious institutions such as Moscow State University (MSU) and Higher School of Economics (HSE), where professors play a pivotal role in shaping future generations. This document serves as a comprehensive analysis of the challenges, opportunities, and contributions made by</w:t>
      </w:r>
      <w:r>
        <w:t xml:space="preserve"> </w:t>
      </w:r>
      <w:r>
        <w:rPr>
          <w:bCs/>
          <w:b/>
        </w:rPr>
        <w:t xml:space="preserve">Professors</w:t>
      </w:r>
      <w:r>
        <w:t xml:space="preserve"> </w:t>
      </w:r>
      <w:r>
        <w:t xml:space="preserve">in</w:t>
      </w:r>
      <w:r>
        <w:t xml:space="preserve"> </w:t>
      </w:r>
      <w:r>
        <w:rPr>
          <w:bCs/>
          <w:b/>
        </w:rPr>
        <w:t xml:space="preserve">Russia Moscow</w:t>
      </w:r>
      <w:r>
        <w:t xml:space="preserve">, with a focus on their impact on higher education, research innovation, and global academic collaboration.</w:t>
      </w:r>
    </w:p>
    <w:bookmarkStart w:id="20" w:name="X0e873733611a29395f15c2bd98690468291384c"/>
    <w:p>
      <w:pPr>
        <w:pStyle w:val="Heading2"/>
      </w:pPr>
      <w:r>
        <w:t xml:space="preserve">The Significance of the Master Thesis in Academic Development</w:t>
      </w:r>
    </w:p>
    <w:p>
      <w:pPr>
        <w:pStyle w:val="FirstParagraph"/>
      </w:pPr>
      <w:r>
        <w:t xml:space="preserve">A</w:t>
      </w:r>
      <w:r>
        <w:t xml:space="preserve"> </w:t>
      </w:r>
      <w:r>
        <w:rPr>
          <w:bCs/>
          <w:b/>
        </w:rPr>
        <w:t xml:space="preserve">Master Thesis</w:t>
      </w:r>
      <w:r>
        <w:t xml:space="preserve"> </w:t>
      </w:r>
      <w:r>
        <w:t xml:space="preserve">is a critical milestone for graduate students seeking to advance their academic careers. In</w:t>
      </w:r>
      <w:r>
        <w:t xml:space="preserve"> </w:t>
      </w:r>
      <w:r>
        <w:rPr>
          <w:bCs/>
          <w:b/>
        </w:rPr>
        <w:t xml:space="preserve">Russia Moscow</w:t>
      </w:r>
      <w:r>
        <w:t xml:space="preserve">, such theses are often evaluated not only for their theoretical rigor but also for their potential to address pressing societal or scientific issues. For professors, guiding students through this process involves more than academic supervision; it requires mentorship, interdisciplinary collaboration, and a deep understanding of both local and global research trends.</w:t>
      </w:r>
    </w:p>
    <w:p>
      <w:pPr>
        <w:pStyle w:val="BodyText"/>
      </w:pPr>
      <w:r>
        <w:t xml:space="preserve">In</w:t>
      </w:r>
      <w:r>
        <w:t xml:space="preserve"> </w:t>
      </w:r>
      <w:r>
        <w:rPr>
          <w:bCs/>
          <w:b/>
        </w:rPr>
        <w:t xml:space="preserve">Russia Moscow</w:t>
      </w:r>
      <w:r>
        <w:t xml:space="preserve">, the</w:t>
      </w:r>
      <w:r>
        <w:t xml:space="preserve"> </w:t>
      </w:r>
      <w:r>
        <w:rPr>
          <w:bCs/>
          <w:b/>
        </w:rPr>
        <w:t xml:space="preserve">Master Thesis</w:t>
      </w:r>
      <w:r>
        <w:t xml:space="preserve"> </w:t>
      </w:r>
      <w:r>
        <w:t xml:space="preserve">is often seen as a bridge between undergraduate education and independent scholarly work. Professors are tasked with fostering critical thinking, methodological precision, and ethical research practices among their students. This aligns with the broader mission of universities in Moscow to produce globally competitive graduates capable of contributing to Russia's scientific and technological advancement.</w:t>
      </w:r>
    </w:p>
    <w:bookmarkEnd w:id="20"/>
    <w:bookmarkStart w:id="21" w:name="the-role-of-a-professor-in-russia-moscow"/>
    <w:p>
      <w:pPr>
        <w:pStyle w:val="Heading2"/>
      </w:pPr>
      <w:r>
        <w:t xml:space="preserve">The Role of a Professor in Russia Moscow</w:t>
      </w:r>
    </w:p>
    <w:p>
      <w:pPr>
        <w:pStyle w:val="FirstParagraph"/>
      </w:pPr>
      <w:r>
        <w:t xml:space="preserve">In</w:t>
      </w:r>
      <w:r>
        <w:t xml:space="preserve"> </w:t>
      </w:r>
      <w:r>
        <w:rPr>
          <w:bCs/>
          <w:b/>
        </w:rPr>
        <w:t xml:space="preserve">Russia Moscow</w:t>
      </w:r>
      <w:r>
        <w:t xml:space="preserve">, the role of a</w:t>
      </w:r>
      <w:r>
        <w:t xml:space="preserve"> </w:t>
      </w:r>
      <w:r>
        <w:rPr>
          <w:bCs/>
          <w:b/>
        </w:rPr>
        <w:t xml:space="preserve">Professor</w:t>
      </w:r>
      <w:r>
        <w:t xml:space="preserve"> </w:t>
      </w:r>
      <w:r>
        <w:t xml:space="preserve">extends beyond teaching. Professors are expected to be researchers, innovators, and leaders within their disciplines. They often lead laboratories, publish in international journals, and engage with industry partners to translate academic research into practical solutions.</w:t>
      </w:r>
    </w:p>
    <w:p>
      <w:pPr>
        <w:pStyle w:val="BodyText"/>
      </w:pPr>
      <w:r>
        <w:t xml:space="preserve">The academic environment in</w:t>
      </w:r>
      <w:r>
        <w:t xml:space="preserve"> </w:t>
      </w:r>
      <w:r>
        <w:rPr>
          <w:bCs/>
          <w:b/>
        </w:rPr>
        <w:t xml:space="preserve">Russia Moscow</w:t>
      </w:r>
      <w:r>
        <w:t xml:space="preserve"> </w:t>
      </w:r>
      <w:r>
        <w:t xml:space="preserve">is highly competitive, with a strong emphasis on publishing in high-impact journals and securing research funding. Professors must balance their teaching duties with these responsibilities while also mentoring graduate students. This dual role can be particularly demanding, as the quality of research output directly influences institutional rankings and international reputation.</w:t>
      </w:r>
    </w:p>
    <w:bookmarkEnd w:id="21"/>
    <w:bookmarkStart w:id="22" w:name="Xf7cff23f2ba8fba6706b4abd2ce45803b6388c1"/>
    <w:p>
      <w:pPr>
        <w:pStyle w:val="Heading2"/>
      </w:pPr>
      <w:r>
        <w:t xml:space="preserve">Challenges Faced by Professors in Russia Moscow</w:t>
      </w:r>
    </w:p>
    <w:p>
      <w:pPr>
        <w:pStyle w:val="FirstParagraph"/>
      </w:pPr>
      <w:r>
        <w:t xml:space="preserve">Despite the opportunities available in</w:t>
      </w:r>
      <w:r>
        <w:t xml:space="preserve"> </w:t>
      </w:r>
      <w:r>
        <w:rPr>
          <w:bCs/>
          <w:b/>
        </w:rPr>
        <w:t xml:space="preserve">Russia Moscow</w:t>
      </w:r>
      <w:r>
        <w:t xml:space="preserve">, professors face unique challenges. These include bureaucratic hurdles, limited access to certain international research networks, and the need to adapt to rapidly evolving academic standards. Additionally, there is a growing pressure to integrate digital technologies into teaching and research while maintaining traditional academic values.</w:t>
      </w:r>
    </w:p>
    <w:p>
      <w:pPr>
        <w:pStyle w:val="BodyText"/>
      </w:pPr>
      <w:r>
        <w:t xml:space="preserve">The</w:t>
      </w:r>
      <w:r>
        <w:t xml:space="preserve"> </w:t>
      </w:r>
      <w:r>
        <w:rPr>
          <w:bCs/>
          <w:b/>
        </w:rPr>
        <w:t xml:space="preserve">Master Thesis</w:t>
      </w:r>
      <w:r>
        <w:t xml:space="preserve"> </w:t>
      </w:r>
      <w:r>
        <w:t xml:space="preserve">process itself can be a microcosm of these challenges. Students may struggle with aligning their research questions with the expectations of professors who are juggling multiple responsibilities. Professors must therefore employ strategies to ensure clarity, support, and motivation throughout the thesis development cycle.</w:t>
      </w:r>
    </w:p>
    <w:bookmarkEnd w:id="22"/>
    <w:bookmarkStart w:id="23" w:name="X7383d11b02f538a277cea27488dde94efb055b4"/>
    <w:p>
      <w:pPr>
        <w:pStyle w:val="Heading2"/>
      </w:pPr>
      <w:r>
        <w:t xml:space="preserve">The Impact of a Master Thesis on Academic and Professional Trajectories</w:t>
      </w:r>
    </w:p>
    <w:p>
      <w:pPr>
        <w:pStyle w:val="FirstParagraph"/>
      </w:pPr>
      <w:r>
        <w:t xml:space="preserve">For students in</w:t>
      </w:r>
      <w:r>
        <w:t xml:space="preserve"> </w:t>
      </w:r>
      <w:r>
        <w:rPr>
          <w:bCs/>
          <w:b/>
        </w:rPr>
        <w:t xml:space="preserve">Russia Moscow</w:t>
      </w:r>
      <w:r>
        <w:t xml:space="preserve">, successfully completing a</w:t>
      </w:r>
      <w:r>
        <w:t xml:space="preserve"> </w:t>
      </w:r>
      <w:r>
        <w:rPr>
          <w:bCs/>
          <w:b/>
        </w:rPr>
        <w:t xml:space="preserve">Master Thesis</w:t>
      </w:r>
      <w:r>
        <w:t xml:space="preserve"> </w:t>
      </w:r>
      <w:r>
        <w:t xml:space="preserve">under the guidance of an experienced</w:t>
      </w:r>
      <w:r>
        <w:t xml:space="preserve"> </w:t>
      </w:r>
      <w:r>
        <w:rPr>
          <w:bCs/>
          <w:b/>
        </w:rPr>
        <w:t xml:space="preserve">Professor</w:t>
      </w:r>
      <w:r>
        <w:t xml:space="preserve"> </w:t>
      </w:r>
      <w:r>
        <w:t xml:space="preserve">can open doors to doctoral studies, research positions, or careers in industry. The thesis becomes a testament to their ability to conduct independent research and contribute meaningfully to their field.</w:t>
      </w:r>
    </w:p>
    <w:p>
      <w:pPr>
        <w:pStyle w:val="BodyText"/>
      </w:pPr>
      <w:r>
        <w:t xml:space="preserve">In turn, professors benefit from this process by staying current with emerging research topics and methodologies. The collaborative nature of the</w:t>
      </w:r>
      <w:r>
        <w:t xml:space="preserve"> </w:t>
      </w:r>
      <w:r>
        <w:rPr>
          <w:bCs/>
          <w:b/>
        </w:rPr>
        <w:t xml:space="preserve">Master Thesis</w:t>
      </w:r>
      <w:r>
        <w:t xml:space="preserve"> </w:t>
      </w:r>
      <w:r>
        <w:t xml:space="preserve">also fosters innovation, as students often bring fresh perspectives that challenge conventional approaches in academic disciplines.</w:t>
      </w:r>
    </w:p>
    <w:bookmarkEnd w:id="23"/>
    <w:bookmarkStart w:id="24" w:name="Xc89a4d719419416f22deeeffdbdd2c3c6678c57"/>
    <w:p>
      <w:pPr>
        <w:pStyle w:val="Heading2"/>
      </w:pPr>
      <w:r>
        <w:t xml:space="preserve">The Future of Academic Collaboration in Russia Moscow</w:t>
      </w:r>
    </w:p>
    <w:p>
      <w:pPr>
        <w:pStyle w:val="FirstParagraph"/>
      </w:pPr>
      <w:r>
        <w:t xml:space="preserve">The global academic community is increasingly interconnected, and</w:t>
      </w:r>
      <w:r>
        <w:t xml:space="preserve"> </w:t>
      </w:r>
      <w:r>
        <w:rPr>
          <w:bCs/>
          <w:b/>
        </w:rPr>
        <w:t xml:space="preserve">Russia Moscow</w:t>
      </w:r>
      <w:r>
        <w:t xml:space="preserve"> </w:t>
      </w:r>
      <w:r>
        <w:t xml:space="preserve">is no exception. Professors here are actively engaging with international peers through joint research projects, conferences, and exchange programs. A</w:t>
      </w:r>
      <w:r>
        <w:t xml:space="preserve"> </w:t>
      </w:r>
      <w:r>
        <w:rPr>
          <w:bCs/>
          <w:b/>
        </w:rPr>
        <w:t xml:space="preserve">Master Thesis</w:t>
      </w:r>
      <w:r>
        <w:t xml:space="preserve"> </w:t>
      </w:r>
      <w:r>
        <w:t xml:space="preserve">can serve as a platform for such collaborations, particularly when it addresses topics of global relevance such as climate change, artificial intelligence, or public health.</w:t>
      </w:r>
    </w:p>
    <w:p>
      <w:pPr>
        <w:pStyle w:val="BodyText"/>
      </w:pPr>
      <w:r>
        <w:t xml:space="preserve">For professors in</w:t>
      </w:r>
      <w:r>
        <w:t xml:space="preserve"> </w:t>
      </w:r>
      <w:r>
        <w:rPr>
          <w:bCs/>
          <w:b/>
        </w:rPr>
        <w:t xml:space="preserve">Russia Moscow</w:t>
      </w:r>
      <w:r>
        <w:t xml:space="preserve">, the challenge lies in ensuring that students are equipped to participate in these international dialogues. This requires not only academic training but also cultural and linguistic preparedness, which must be integrated into the thesis supervision process.</w:t>
      </w:r>
    </w:p>
    <w:bookmarkEnd w:id="24"/>
    <w:bookmarkStart w:id="25" w:name="X563b54876c83e17ec131e9adef0cdd58fa7e75b"/>
    <w:p>
      <w:pPr>
        <w:pStyle w:val="Heading2"/>
      </w:pPr>
      <w:r>
        <w:t xml:space="preserve">Conclusion: The Interplay of Professor, Master Thesis, and Russia Moscow</w:t>
      </w:r>
    </w:p>
    <w:p>
      <w:pPr>
        <w:pStyle w:val="FirstParagraph"/>
      </w:pPr>
      <w:r>
        <w:t xml:space="preserve">In conclusion, the</w:t>
      </w:r>
      <w:r>
        <w:t xml:space="preserve"> </w:t>
      </w:r>
      <w:r>
        <w:rPr>
          <w:bCs/>
          <w:b/>
        </w:rPr>
        <w:t xml:space="preserve">Master Thesis</w:t>
      </w:r>
      <w:r>
        <w:t xml:space="preserve"> </w:t>
      </w:r>
      <w:r>
        <w:t xml:space="preserve">is a cornerstone of graduate education in</w:t>
      </w:r>
      <w:r>
        <w:t xml:space="preserve"> </w:t>
      </w:r>
      <w:r>
        <w:rPr>
          <w:bCs/>
          <w:b/>
        </w:rPr>
        <w:t xml:space="preserve">Russia Moscow</w:t>
      </w:r>
      <w:r>
        <w:t xml:space="preserve">, with the</w:t>
      </w:r>
      <w:r>
        <w:t xml:space="preserve"> </w:t>
      </w:r>
      <w:r>
        <w:rPr>
          <w:bCs/>
          <w:b/>
        </w:rPr>
        <w:t xml:space="preserve">Professor</w:t>
      </w:r>
      <w:r>
        <w:t xml:space="preserve"> </w:t>
      </w:r>
      <w:r>
        <w:t xml:space="preserve">serving as a central figure in its execution. The academic landscape in this city is dynamic, demanding, and full of potential for those who navigate it with dedication and innovation. As universities in Moscow continue to evolve, the role of professors will remain indispensable in shaping the next generation of scholars and leaders.</w:t>
      </w:r>
    </w:p>
    <w:p>
      <w:pPr>
        <w:pStyle w:val="BodyText"/>
      </w:pPr>
      <w:r>
        <w:t xml:space="preserve">This</w:t>
      </w:r>
      <w:r>
        <w:t xml:space="preserve"> </w:t>
      </w:r>
      <w:r>
        <w:rPr>
          <w:bCs/>
          <w:b/>
        </w:rPr>
        <w:t xml:space="preserve">Master Thesis</w:t>
      </w:r>
      <w:r>
        <w:t xml:space="preserve"> </w:t>
      </w:r>
      <w:r>
        <w:t xml:space="preserve">underscores the importance of fostering a supportive academic environment where professors in</w:t>
      </w:r>
      <w:r>
        <w:t xml:space="preserve"> </w:t>
      </w:r>
      <w:r>
        <w:rPr>
          <w:bCs/>
          <w:b/>
        </w:rPr>
        <w:t xml:space="preserve">Russia Moscow</w:t>
      </w:r>
      <w:r>
        <w:t xml:space="preserve"> </w:t>
      </w:r>
      <w:r>
        <w:t xml:space="preserve">can thrive while empowering students to achieve excellence. The interplay between these three elements—</w:t>
      </w:r>
      <w:r>
        <w:rPr>
          <w:bCs/>
          <w:b/>
        </w:rPr>
        <w:t xml:space="preserve">Professor</w:t>
      </w:r>
      <w:r>
        <w:t xml:space="preserve">,</w:t>
      </w:r>
      <w:r>
        <w:t xml:space="preserve"> </w:t>
      </w:r>
      <w:r>
        <w:rPr>
          <w:bCs/>
          <w:b/>
        </w:rPr>
        <w:t xml:space="preserve">Master Thesis</w:t>
      </w:r>
      <w:r>
        <w:t xml:space="preserve">, and</w:t>
      </w:r>
      <w:r>
        <w:t xml:space="preserve"> </w:t>
      </w:r>
      <w:r>
        <w:rPr>
          <w:bCs/>
          <w:b/>
        </w:rPr>
        <w:t xml:space="preserve">Russia Moscow</w:t>
      </w:r>
      <w:r>
        <w:t xml:space="preserve">—is not merely academic; it is a vital force driving the future of higher education in this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Russia Moscow</dc:title>
  <dc:creator/>
  <dc:language>en</dc:language>
  <cp:keywords/>
  <dcterms:created xsi:type="dcterms:W3CDTF">2026-07-22T12:03:01Z</dcterms:created>
  <dcterms:modified xsi:type="dcterms:W3CDTF">2026-07-22T12:03:01Z</dcterms:modified>
</cp:coreProperties>
</file>

<file path=docProps/custom.xml><?xml version="1.0" encoding="utf-8"?>
<Properties xmlns="http://schemas.openxmlformats.org/officeDocument/2006/custom-properties" xmlns:vt="http://schemas.openxmlformats.org/officeDocument/2006/docPropsVTypes"/>
</file>