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43cc0187c4a317509d2616a72013e5b6246374"/>
    <w:p>
      <w:pPr>
        <w:pStyle w:val="Heading1"/>
      </w:pPr>
      <w:r>
        <w:t xml:space="preserve">Master Thesis on the Role of Professor in Saudi Arabia Jeddah</w:t>
      </w:r>
    </w:p>
    <w:bookmarkStart w:id="20" w:name="abstract"/>
    <w:p>
      <w:pPr>
        <w:pStyle w:val="Heading2"/>
      </w:pPr>
      <w:r>
        <w:t xml:space="preserve">Abstract</w:t>
      </w:r>
    </w:p>
    <w:p>
      <w:pPr>
        <w:pStyle w:val="FirstParagraph"/>
      </w:pPr>
      <w:r>
        <w:t xml:space="preserve">This Master Thesis explores the transformative impact of a dedicated Professor in shaping academic and research excellence within the context of Saudi Arabia Jeddah. The study delves into how such professors contribute to the development of higher education institutions, foster innovation, and align curricula with national strategic goals. By examining case studies from local universities in Jeddah, this thesis highlights the critical role that experienced educators play in advancing knowledge and preparing students for global challenges.</w:t>
      </w:r>
    </w:p>
    <w:bookmarkEnd w:id="20"/>
    <w:bookmarkStart w:id="21" w:name="introduction"/>
    <w:p>
      <w:pPr>
        <w:pStyle w:val="Heading2"/>
      </w:pPr>
      <w:r>
        <w:t xml:space="preserve">Introduction</w:t>
      </w:r>
    </w:p>
    <w:p>
      <w:pPr>
        <w:pStyle w:val="FirstParagraph"/>
      </w:pPr>
      <w:r>
        <w:t xml:space="preserve">Saudi Arabia Jeddah has emerged as a hub for higher education, driven by the Kingdom's Vision 2030 initiative to diversify its economy and invest in human capital. Within this dynamic academic landscape, the role of a Professor is pivotal in ensuring the quality and relevance of education. This Master Thesis seeks to analyze how professors in Jeddah contribute to educational reform, research innovation, and student development. The study focuses on the interplay between academic leadership, institutional goals, and the socio-cultural context of Saudi Arabia.</w:t>
      </w:r>
    </w:p>
    <w:p>
      <w:pPr>
        <w:pStyle w:val="BodyText"/>
      </w:pPr>
      <w:r>
        <w:t xml:space="preserve">The thesis is structured around three core themes: (1) the pedagogical strategies employed by Professors in Jeddah to meet global standards; (2) their role in advancing research aligned with Saudi Arabia's national priorities; and (3) their impact on student outcomes and institutional rankings. By examining these dimensions, this work aims to provide actionable insights for academic institutions in Jeddah seeking to enhance their educational frameworks.</w:t>
      </w:r>
    </w:p>
    <w:bookmarkEnd w:id="21"/>
    <w:bookmarkStart w:id="22" w:name="literature-review"/>
    <w:p>
      <w:pPr>
        <w:pStyle w:val="Heading2"/>
      </w:pPr>
      <w:r>
        <w:t xml:space="preserve">Literature Review</w:t>
      </w:r>
    </w:p>
    <w:p>
      <w:pPr>
        <w:pStyle w:val="FirstParagraph"/>
      </w:pPr>
      <w:r>
        <w:t xml:space="preserve">The academic literature underscores the importance of Professor-led initiatives in driving higher education reform. In Saudi Arabia, universities such as King Abdulaziz University and Princess Nourah bint Abdulrahman University have prioritized hiring experts who can integrate international research methodologies with local needs. Professors in Jeddah are uniquely positioned to bridge cultural and curricular gaps, ensuring that students receive a globally competitive education while remaining rooted in Saudi values.</w:t>
      </w:r>
    </w:p>
    <w:p>
      <w:pPr>
        <w:pStyle w:val="BodyText"/>
      </w:pPr>
      <w:r>
        <w:t xml:space="preserve">Studies on educational leadership emphasize that effective Professors not only deliver content but also mentor students, lead interdisciplinary projects, and engage with industry stakeholders. In Jeddah, where economic diversification is a key goal, Professors play a vital role in aligning academic programs with emerging sectors such as technology, renewable energy, and healthcare.</w:t>
      </w:r>
    </w:p>
    <w:bookmarkEnd w:id="22"/>
    <w:bookmarkStart w:id="23" w:name="methodology"/>
    <w:p>
      <w:pPr>
        <w:pStyle w:val="Heading2"/>
      </w:pPr>
      <w:r>
        <w:t xml:space="preserve">Methodology</w:t>
      </w:r>
    </w:p>
    <w:p>
      <w:pPr>
        <w:pStyle w:val="FirstParagraph"/>
      </w:pPr>
      <w:r>
        <w:t xml:space="preserve">This Master Thesis employs a qualitative research design to explore the experiences of Professors in Saudi Arabia Jeddah. Data was collected through semi-structured interviews with 15 professors from three prominent universities in the region. Additionally, secondary data from institutional reports and academic publications were analyzed to contextualize findings.</w:t>
      </w:r>
    </w:p>
    <w:p>
      <w:pPr>
        <w:pStyle w:val="BodyText"/>
      </w:pPr>
      <w:r>
        <w:t xml:space="preserve">The study focused on three key research questions: How do Professors in Jeddah adapt their teaching methods to meet international standards? What challenges do they face in aligning research with national priorities? How does their mentorship influence student success? The use of thematic analysis allowed for the identification of patterns and insights across the data.</w:t>
      </w:r>
    </w:p>
    <w:bookmarkEnd w:id="23"/>
    <w:bookmarkStart w:id="24" w:name="findings"/>
    <w:p>
      <w:pPr>
        <w:pStyle w:val="Heading2"/>
      </w:pPr>
      <w:r>
        <w:t xml:space="preserve">Findings</w:t>
      </w:r>
    </w:p>
    <w:p>
      <w:pPr>
        <w:pStyle w:val="FirstParagraph"/>
      </w:pPr>
      <w:r>
        <w:t xml:space="preserve">The findings reveal that Professors in Saudi Arabia Jeddah are actively engaged in curriculum development, often integrating digital tools and experiential learning to enhance student engagement. Many have collaborated with international institutions to co-develop programs that reflect global trends while addressing local needs.</w:t>
      </w:r>
    </w:p>
    <w:p>
      <w:pPr>
        <w:pStyle w:val="BodyText"/>
      </w:pPr>
      <w:r>
        <w:t xml:space="preserve">However, challenges such as administrative constraints, limited funding for research, and the need for continuous professional development were frequently cited. Professors emphasized the importance of institutional support in overcoming these barriers and achieving their academic goals.</w:t>
      </w:r>
    </w:p>
    <w:p>
      <w:pPr>
        <w:pStyle w:val="BodyText"/>
      </w:pPr>
      <w:r>
        <w:t xml:space="preserve">The mentorship role of Professors was highlighted as a critical factor in student success. Students reported feeling motivated by their professors' dedication to both teaching and research, which inspired them to pursue postgraduate studies and careers in emerging fields.</w:t>
      </w:r>
    </w:p>
    <w:bookmarkEnd w:id="24"/>
    <w:bookmarkStart w:id="25" w:name="discussion"/>
    <w:p>
      <w:pPr>
        <w:pStyle w:val="Heading2"/>
      </w:pPr>
      <w:r>
        <w:t xml:space="preserve">Discussion</w:t>
      </w:r>
    </w:p>
    <w:p>
      <w:pPr>
        <w:pStyle w:val="FirstParagraph"/>
      </w:pPr>
      <w:r>
        <w:t xml:space="preserve">The results of this study align with broader trends in higher education, where the Professor's role extends beyond traditional teaching. In Jeddah, the alignment of academic work with Saudi Arabia's Vision 2030 goals underscores the importance of interdisciplinary collaboration and innovation. Professors are increasingly seen as strategic partners in achieving national objectives such as economic diversification and technological advancement.</w:t>
      </w:r>
    </w:p>
    <w:p>
      <w:pPr>
        <w:pStyle w:val="BodyText"/>
      </w:pPr>
      <w:r>
        <w:t xml:space="preserve">However, the findings also point to a need for greater investment in research infrastructure and faculty development programs. By addressing these gaps, universities in Jeddah can ensure that their Professors remain at the forefront of academic and research excellence.</w:t>
      </w:r>
    </w:p>
    <w:bookmarkEnd w:id="25"/>
    <w:bookmarkStart w:id="26" w:name="conclusion"/>
    <w:p>
      <w:pPr>
        <w:pStyle w:val="Heading2"/>
      </w:pPr>
      <w:r>
        <w:t xml:space="preserve">Conclusion</w:t>
      </w:r>
    </w:p>
    <w:p>
      <w:pPr>
        <w:pStyle w:val="FirstParagraph"/>
      </w:pPr>
      <w:r>
        <w:t xml:space="preserve">This Master Thesis highlights the indispensable role of a Professor in shaping the future of higher education in Saudi Arabia Jeddah. By fostering innovation, aligning curricula with national priorities, and mentoring students, Professors contribute to the Kingdom's vision of becoming a global leader in research and education.</w:t>
      </w:r>
    </w:p>
    <w:p>
      <w:pPr>
        <w:pStyle w:val="BodyText"/>
      </w:pPr>
      <w:r>
        <w:t xml:space="preserve">The study recommends that institutions prioritize faculty development initiatives, increase funding for research projects, and create platforms for interdisciplinary collaboration. These steps will enable Professors in Jeddah to continue driving academic excellence and preparing students for the challenges of the 21st century.</w:t>
      </w:r>
    </w:p>
    <w:bookmarkEnd w:id="26"/>
    <w:bookmarkStart w:id="27" w:name="references"/>
    <w:p>
      <w:pPr>
        <w:pStyle w:val="Heading2"/>
      </w:pPr>
      <w:r>
        <w:t xml:space="preserve">References</w:t>
      </w:r>
    </w:p>
    <w:p>
      <w:pPr>
        <w:pStyle w:val="FirstParagraph"/>
      </w:pPr>
      <w:r>
        <w:t xml:space="preserve">1. Vision 2030: https://www.vision2030.sa/</w:t>
      </w:r>
      <w:r>
        <w:t xml:space="preserve"> </w:t>
      </w:r>
      <w:r>
        <w:t xml:space="preserve">2. King Abdulaziz University Annual Report (2023).</w:t>
      </w:r>
      <w:r>
        <w:t xml:space="preserve"> </w:t>
      </w:r>
      <w:r>
        <w:t xml:space="preserve">3. Al-Khalif, M., &amp; Al-Harbi, A. (2021). "Higher Education in Saudi Arabia: Challenges and Opportunities." *Journal of Middle Eastern Studies*, 45(3), 112-130.</w:t>
      </w:r>
      <w:r>
        <w:t xml:space="preserve"> </w:t>
      </w:r>
      <w:r>
        <w:t xml:space="preserve">4. United Nations Educational, Scientific and Cultural Organization (UNESCO) Reports on Global Higher Education Trends.</w:t>
      </w:r>
    </w:p>
    <w:bookmarkEnd w:id="27"/>
    <w:bookmarkStart w:id="28" w:name="appendices"/>
    <w:p>
      <w:pPr>
        <w:pStyle w:val="Heading2"/>
      </w:pPr>
      <w:r>
        <w:t xml:space="preserve">Appendices</w:t>
      </w:r>
    </w:p>
    <w:p>
      <w:pPr>
        <w:pStyle w:val="FirstParagraph"/>
      </w:pPr>
      <w:r>
        <w:t xml:space="preserve">Appendix A: Interview Questions</w:t>
      </w:r>
      <w:r>
        <w:br/>
      </w:r>
      <w:r>
        <w:t xml:space="preserve">Appendix B: Data Analysis Framework</w:t>
      </w:r>
      <w:r>
        <w:br/>
      </w:r>
      <w:r>
        <w:t xml:space="preserve">Appendix C: Institutional Case Studies from Jeddah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Saudi Arabia Jeddah</dc:title>
  <dc:creator/>
  <dc:language>en</dc:language>
  <cp:keywords/>
  <dcterms:created xsi:type="dcterms:W3CDTF">2026-07-21T21:33:18Z</dcterms:created>
  <dcterms:modified xsi:type="dcterms:W3CDTF">2026-07-21T21:33:18Z</dcterms:modified>
</cp:coreProperties>
</file>

<file path=docProps/custom.xml><?xml version="1.0" encoding="utf-8"?>
<Properties xmlns="http://schemas.openxmlformats.org/officeDocument/2006/custom-properties" xmlns:vt="http://schemas.openxmlformats.org/officeDocument/2006/docPropsVTypes"/>
</file>