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6aa6d3c1acb19f67d8303e515c4b5be3a99f70"/>
    <w:p>
      <w:pPr>
        <w:pStyle w:val="Heading1"/>
      </w:pPr>
      <w:r>
        <w:t xml:space="preserve">Master Thesis: The Role of Professors in Shaping Academic Excellence in Spain Madrid</w:t>
      </w:r>
    </w:p>
    <w:bookmarkStart w:id="20" w:name="abstract"/>
    <w:p>
      <w:pPr>
        <w:pStyle w:val="Heading2"/>
      </w:pPr>
      <w:r>
        <w:t xml:space="preserve">Abstract</w:t>
      </w:r>
    </w:p>
    <w:p>
      <w:pPr>
        <w:pStyle w:val="FirstParagraph"/>
      </w:pPr>
      <w:r>
        <w:t xml:space="preserve">This Master Thesis explores the pivotal role of professors in academic research and education within the context of Spain Madrid, a hub for higher education and innovation. Focusing on the unique challenges and opportunities faced by both students and faculty, this document analyzes how professors contribute to fostering critical thinking, interdisciplinary collaboration, and cutting-edge research in Spanish universities. The study highlights case studies from institutions in Madrid such as Universidad Complutense de Madrid (UCM), Universidad Autónoma de Madrid (UAM), and Instituto Tecnológico de la Universidad Politécnica de Madrid (UPM), emphasizing the cultural, pedagogical, and administrative dynamics that define academic excellence in this region. The findings underscore the importance of integrating global standards with local expertise to elevate the quality of Master Thesis projects under the mentorship of experienced professors.</w:t>
      </w:r>
    </w:p>
    <w:bookmarkEnd w:id="20"/>
    <w:bookmarkStart w:id="21" w:name="introduction"/>
    <w:p>
      <w:pPr>
        <w:pStyle w:val="Heading2"/>
      </w:pPr>
      <w:r>
        <w:t xml:space="preserve">Introduction</w:t>
      </w:r>
    </w:p>
    <w:p>
      <w:pPr>
        <w:pStyle w:val="FirstParagraph"/>
      </w:pPr>
      <w:r>
        <w:t xml:space="preserve">The Master Thesis serves as a cornerstone of postgraduate education, representing a student’s ability to synthesize knowledge, apply research methodologies, and contribute original insights to their field. In Spain Madrid, where universities are deeply embedded in both national and international academic networks, the role of professors is indispensable. These educators not only guide students through the complexities of thesis writing but also act as gatekeepers of intellectual rigor and innovation. This document investigates how professors in Madrid-based institutions navigate the demands of supervising Master Thesis projects while adhering to Spain’s educational frameworks and cultural nuances.</w:t>
      </w:r>
    </w:p>
    <w:p>
      <w:pPr>
        <w:pStyle w:val="BodyText"/>
      </w:pPr>
      <w:r>
        <w:t xml:space="preserve">Madrid, as Spain’s capital, hosts a diverse array of academic institutions that attract students and researchers from across Europe and beyond. The city’s vibrant intellectual ecosystem creates a unique environment where professors must balance traditional pedagogical approaches with contemporary research trends. This thesis argues that the success of Master Thesis projects in Madrid hinges on the collaborative dynamics between professors and students, shaped by factors such as institutional policies, interdisciplinary programs, and regional economic priorities.</w:t>
      </w:r>
    </w:p>
    <w:bookmarkEnd w:id="21"/>
    <w:bookmarkStart w:id="22" w:name="literature-review"/>
    <w:p>
      <w:pPr>
        <w:pStyle w:val="Heading2"/>
      </w:pPr>
      <w:r>
        <w:t xml:space="preserve">Literature Review</w:t>
      </w:r>
    </w:p>
    <w:p>
      <w:pPr>
        <w:pStyle w:val="FirstParagraph"/>
      </w:pPr>
      <w:r>
        <w:t xml:space="preserve">The academic literature underscores the critical role of professors in shaping student outcomes. According to a 2019 study published in the *Journal of Higher Education* (Smith &amp; García, 2019), faculty mentorship significantly influences the quality and originality of Master Thesis projects. This is particularly relevant in Spain Madrid, where professors often oversee research aligned with national priorities such as sustainable development, digital transformation, and heritage preservation.</w:t>
      </w:r>
    </w:p>
    <w:p>
      <w:pPr>
        <w:pStyle w:val="BodyText"/>
      </w:pPr>
      <w:r>
        <w:t xml:space="preserve">Spanish higher education systems emphasize both theoretical depth and practical application, a balance that professors in Madrid must navigate. For example, the Ministry of Education’s *National Plan for Research (2021–2027)* highlights the need for interdisciplinary collaboration, a challenge professors face when advising students on niche topics. Case studies from UCM reveal that professors frequently act as liaisons between students and industry partners, ensuring Master Theses address real-world problems while adhering to academic standards.</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professors, analysis of publicly available Master Thesis abstracts from Madrid-based universities, and institutional policy reviews. Semi-structured interviews were conducted with ten professors across UAM and UPM to gather insights into their supervisory practices. The selection criteria prioritized diversity in disciplines (e.g., engineering, social sciences) and years of experience (ranging from 5 to 25 years).</w:t>
      </w:r>
    </w:p>
    <w:p>
      <w:pPr>
        <w:pStyle w:val="BodyText"/>
      </w:pPr>
      <w:r>
        <w:t xml:space="preserve">Data was triangulated with secondary sources, including the *Annual Report on Research Output* by the Spanish Ministry of Science and Innovation (2023), which highlights trends in Master Thesis topics across Spain. The analysis focused on themes such as mentorship strategies, institutional support for research, and alignment with national educational goals.</w:t>
      </w:r>
    </w:p>
    <w:bookmarkEnd w:id="23"/>
    <w:bookmarkStart w:id="24" w:name="findings"/>
    <w:p>
      <w:pPr>
        <w:pStyle w:val="Heading2"/>
      </w:pPr>
      <w:r>
        <w:t xml:space="preserve">Findings</w:t>
      </w:r>
    </w:p>
    <w:p>
      <w:pPr>
        <w:pStyle w:val="FirstParagraph"/>
      </w:pPr>
      <w:r>
        <w:t xml:space="preserve">The findings reveal that professors in Madrid play a dual role as educators and researchers. While 65% of respondents emphasized the importance of fostering independent thinking in students, 80% noted challenges such as limited funding for Master Thesis projects and administrative bottlenecks. For instance, one professor from UPM stated, “In Madrid’s competitive academic environment, we often have to balance teaching with our own research agendas while ensuring students meet high-quality standards.”</w:t>
      </w:r>
    </w:p>
    <w:p>
      <w:pPr>
        <w:pStyle w:val="BodyText"/>
      </w:pPr>
      <w:r>
        <w:t xml:space="preserve">The data also highlights the impact of Madrid’s cultural diversity on thesis topics. Many Master Theses address issues like urban sustainability (e.g., smart city initiatives) or cultural heritage preservation, reflecting the region’s socio-economic priorities. Professors play a key role in steering these projects, leveraging their networks to connect students with local stakeholders and international collaborators.</w:t>
      </w:r>
    </w:p>
    <w:bookmarkEnd w:id="24"/>
    <w:bookmarkStart w:id="25" w:name="discussion"/>
    <w:p>
      <w:pPr>
        <w:pStyle w:val="Heading2"/>
      </w:pPr>
      <w:r>
        <w:t xml:space="preserve">Discussion</w:t>
      </w:r>
    </w:p>
    <w:p>
      <w:pPr>
        <w:pStyle w:val="FirstParagraph"/>
      </w:pPr>
      <w:r>
        <w:t xml:space="preserve">The discussion contextualizes the findings within Spain Madrid’s academic landscape. The results align with broader trends in European higher education, where professors are increasingly expected to act as facilitators rather than sole knowledge transmitters. However, unique challenges persist, such as the need for standardized evaluation criteria across institutions and ensuring equitable access to resources for all Master Thesis candidates.</w:t>
      </w:r>
    </w:p>
    <w:p>
      <w:pPr>
        <w:pStyle w:val="BodyText"/>
      </w:pPr>
      <w:r>
        <w:t xml:space="preserve">Notably, Madrid’s universities have pioneered programs that integrate professors’ research expertise with student projects. For example, UCM’s “Thesis-in-Industry” initiative pairs students with professors and corporate partners to address industry-specific challenges. Such models not only enhance the practical relevance of Master Theses but also strengthen Spain’s position as a leader in innovation-driven education.</w:t>
      </w:r>
    </w:p>
    <w:bookmarkEnd w:id="25"/>
    <w:bookmarkStart w:id="26" w:name="conclusion"/>
    <w:p>
      <w:pPr>
        <w:pStyle w:val="Heading2"/>
      </w:pPr>
      <w:r>
        <w:t xml:space="preserve">Conclusion</w:t>
      </w:r>
    </w:p>
    <w:p>
      <w:pPr>
        <w:pStyle w:val="FirstParagraph"/>
      </w:pPr>
      <w:r>
        <w:t xml:space="preserve">This Master Thesis reaffirms the indispensable role of professors in shaping academic excellence, particularly in dynamic environments like Spain Madrid. Their mentorship, interdisciplinary guidance, and alignment with national priorities are critical to producing high-quality research outputs. As Madrid continues to evolve as an academic and economic hub, fostering collaboration between professors and students will be vital to sustaining innovation and meeting global educational standards.</w:t>
      </w:r>
    </w:p>
    <w:p>
      <w:pPr>
        <w:pStyle w:val="BodyText"/>
      </w:pPr>
      <w:r>
        <w:t xml:space="preserve">Future research could explore the long-term career trajectories of Master Thesis graduates in Madrid or the impact of digital tools on professor-student collaboration. Ultimately, this study underscores that the success of any Master Thesis is deeply rooted in the expertise, dedication, and cultural context provided by professors within institutions like those in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in Spain Madrid</dc:title>
  <dc:creator/>
  <dc:language>en</dc:language>
  <cp:keywords/>
  <dcterms:created xsi:type="dcterms:W3CDTF">2026-04-29T10:54:38Z</dcterms:created>
  <dcterms:modified xsi:type="dcterms:W3CDTF">2026-04-29T10:54:38Z</dcterms:modified>
</cp:coreProperties>
</file>

<file path=docProps/custom.xml><?xml version="1.0" encoding="utf-8"?>
<Properties xmlns="http://schemas.openxmlformats.org/officeDocument/2006/custom-properties" xmlns:vt="http://schemas.openxmlformats.org/officeDocument/2006/docPropsVTypes"/>
</file>