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Professor</w:t>
      </w:r>
      <w:r>
        <w:t xml:space="preserve"> </w:t>
      </w:r>
      <w:r>
        <w:t xml:space="preserve">in</w:t>
      </w:r>
      <w:r>
        <w:t xml:space="preserve"> </w:t>
      </w:r>
      <w:r>
        <w:t xml:space="preserve">Sudan</w:t>
      </w:r>
      <w:r>
        <w:t xml:space="preserve"> </w:t>
      </w:r>
      <w:r>
        <w:t xml:space="preserve">Khartoum</w:t>
      </w:r>
    </w:p>
    <w:bookmarkStart w:id="26" w:name="Xa9afe762fc785eb8aa24d530106365964cedd2e"/>
    <w:p>
      <w:pPr>
        <w:pStyle w:val="Heading1"/>
      </w:pPr>
      <w:r>
        <w:t xml:space="preserve">Master Thesis: The Role of a Professor in Shaping Academic Excellence in Sudan Khartoum</w:t>
      </w:r>
    </w:p>
    <w:p>
      <w:pPr>
        <w:pStyle w:val="FirstParagraph"/>
      </w:pPr>
      <w:r>
        <w:t xml:space="preserve">This Master Thesis explores the critical contributions of a professor within the academic landscape of Sudan Khartoum. As a hub for higher education in Sudan, Khartoum University and other institutions play a pivotal role in producing skilled professionals and fostering intellectual growth. A professor, as both an educator and researcher, stands at the forefront of this process, influencing not only students but also the broader socio-economic development of Sudan.</w:t>
      </w:r>
    </w:p>
    <w:bookmarkStart w:id="20" w:name="introduction"/>
    <w:p>
      <w:pPr>
        <w:pStyle w:val="Heading2"/>
      </w:pPr>
      <w:r>
        <w:t xml:space="preserve">Introduction</w:t>
      </w:r>
    </w:p>
    <w:p>
      <w:pPr>
        <w:pStyle w:val="FirstParagraph"/>
      </w:pPr>
      <w:r>
        <w:t xml:space="preserve">Sudan Khartoum has long been recognized as a cornerstone of academic and cultural activity in Africa. Its universities, including the University of Khartoum and Al-Neelain University, attract students from across the region and beyond. However, challenges such as political instability, economic constraints, and limited resources persist. In this context, the role of a professor becomes even more vital.</w:t>
      </w:r>
    </w:p>
    <w:p>
      <w:pPr>
        <w:pStyle w:val="BodyText"/>
      </w:pPr>
      <w:r>
        <w:t xml:space="preserve">A Master Thesis on Sudan Khartoum must address how professors navigate these challenges while maintaining academic standards. This document investigates the responsibilities of a professor in shaping curricula, mentoring students, conducting research, and contributing to policy development. It also examines the unique demands of teaching in a region with diverse cultural and political dynamics.</w:t>
      </w:r>
    </w:p>
    <w:bookmarkEnd w:id="20"/>
    <w:bookmarkStart w:id="21" w:name="the-professor-as-an-educator"/>
    <w:p>
      <w:pPr>
        <w:pStyle w:val="Heading2"/>
      </w:pPr>
      <w:r>
        <w:t xml:space="preserve">The Professor as an Educator</w:t>
      </w:r>
    </w:p>
    <w:p>
      <w:pPr>
        <w:pStyle w:val="FirstParagraph"/>
      </w:pPr>
      <w:r>
        <w:t xml:space="preserve">At the core of any academic institution is the professor. In Sudan Khartoum, professors are tasked with delivering high-quality education despite limited infrastructure and funding. Their ability to innovate within these constraints is a testament to their dedication.</w:t>
      </w:r>
    </w:p>
    <w:p>
      <w:pPr>
        <w:numPr>
          <w:ilvl w:val="0"/>
          <w:numId w:val="1001"/>
        </w:numPr>
        <w:pStyle w:val="Compact"/>
      </w:pPr>
      <w:r>
        <w:rPr>
          <w:bCs/>
          <w:b/>
        </w:rPr>
        <w:t xml:space="preserve">Curriculum Development:</w:t>
      </w:r>
      <w:r>
        <w:t xml:space="preserve"> </w:t>
      </w:r>
      <w:r>
        <w:t xml:space="preserve">Professors in Sudan Khartoum often collaborate to design curricula that align with both local needs and global standards. For example, programs in engineering or medicine must balance traditional practices with modern methodologies.</w:t>
      </w:r>
    </w:p>
    <w:p>
      <w:pPr>
        <w:numPr>
          <w:ilvl w:val="0"/>
          <w:numId w:val="1001"/>
        </w:numPr>
        <w:pStyle w:val="Compact"/>
      </w:pPr>
      <w:r>
        <w:rPr>
          <w:bCs/>
          <w:b/>
        </w:rPr>
        <w:t xml:space="preserve">Mentorship:</w:t>
      </w:r>
      <w:r>
        <w:t xml:space="preserve"> </w:t>
      </w:r>
      <w:r>
        <w:t xml:space="preserve">Beyond lectures, professors serve as mentors. In a country where youth unemployment is a pressing issue, their guidance helps students transition into careers that contribute to Sudan’s development.</w:t>
      </w:r>
    </w:p>
    <w:bookmarkEnd w:id="21"/>
    <w:bookmarkStart w:id="22" w:name="the-professor-as-a-researcher"/>
    <w:p>
      <w:pPr>
        <w:pStyle w:val="Heading2"/>
      </w:pPr>
      <w:r>
        <w:t xml:space="preserve">The Professor as a Researcher</w:t>
      </w:r>
    </w:p>
    <w:p>
      <w:pPr>
        <w:pStyle w:val="FirstParagraph"/>
      </w:pPr>
      <w:r>
        <w:t xml:space="preserve">Research is another cornerstone of a professor’s role. In Sudan Khartoum, research activities are often constrained by limited funding and access to international journals. Nevertheless, professors persist in addressing critical issues such as food security, healthcare access, and environmental sustainability.</w:t>
      </w:r>
    </w:p>
    <w:p>
      <w:pPr>
        <w:pStyle w:val="BodyText"/>
      </w:pPr>
      <w:r>
        <w:t xml:space="preserve">A Master Thesis on this topic would highlight case studies where professors have led initiatives that align with national priorities. For instance, research on water management in the Nile Basin or agricultural innovations tailored to Sudan’s climate are examples of how academic rigor can drive societal progress.</w:t>
      </w:r>
    </w:p>
    <w:bookmarkEnd w:id="22"/>
    <w:bookmarkStart w:id="23" w:name="Xf8d1682bc971f051c0a806c26a537cf1f909036"/>
    <w:p>
      <w:pPr>
        <w:pStyle w:val="Heading2"/>
      </w:pPr>
      <w:r>
        <w:t xml:space="preserve">Challenges Facing Professors in Sudan Khartoum</w:t>
      </w:r>
    </w:p>
    <w:p>
      <w:pPr>
        <w:pStyle w:val="FirstParagraph"/>
      </w:pPr>
      <w:r>
        <w:t xml:space="preserve">The challenges faced by professors in Sudan Khartoum are multifaceted. Political instability and economic sanctions have impacted funding for universities, leading to outdated facilities and a shortage of resources. Additionally, brain drain—where skilled professionals leave the country for better opportunities abroad—has weakened the academic ecosystem.</w:t>
      </w:r>
    </w:p>
    <w:p>
      <w:pPr>
        <w:pStyle w:val="BodyText"/>
      </w:pPr>
      <w:r>
        <w:t xml:space="preserve">A professor’s role in mitigating these challenges is both demanding and impactful. They must advocate for institutional support while inspiring students to remain committed to their homeland despite its difficulties.</w:t>
      </w:r>
    </w:p>
    <w:bookmarkEnd w:id="23"/>
    <w:bookmarkStart w:id="24" w:name="the-professor-as-a-catalyst-for-change"/>
    <w:p>
      <w:pPr>
        <w:pStyle w:val="Heading2"/>
      </w:pPr>
      <w:r>
        <w:t xml:space="preserve">The Professor as a Catalyst for Change</w:t>
      </w:r>
    </w:p>
    <w:p>
      <w:pPr>
        <w:pStyle w:val="FirstParagraph"/>
      </w:pPr>
      <w:r>
        <w:t xml:space="preserve">Professors in Sudan Khartoum are not merely educators; they are catalysts for change. Their work extends beyond the classroom through community engagement, policy advising, and public discourse. For example, professors specializing in political science or economics often contribute to debates on governance and reform.</w:t>
      </w:r>
    </w:p>
    <w:p>
      <w:pPr>
        <w:pStyle w:val="BodyText"/>
      </w:pPr>
      <w:r>
        <w:t xml:space="preserve">A Master Thesis on this subject would emphasize the importance of interdisciplinary collaboration among professors to address complex problems such as poverty alleviation or conflict resolution. By fostering a culture of innovation, they empower students to become agents of transformation.</w:t>
      </w:r>
    </w:p>
    <w:bookmarkEnd w:id="24"/>
    <w:bookmarkStart w:id="25" w:name="conclusion"/>
    <w:p>
      <w:pPr>
        <w:pStyle w:val="Heading2"/>
      </w:pPr>
      <w:r>
        <w:t xml:space="preserve">Conclusion</w:t>
      </w:r>
    </w:p>
    <w:p>
      <w:pPr>
        <w:pStyle w:val="FirstParagraph"/>
      </w:pPr>
      <w:r>
        <w:t xml:space="preserve">In conclusion, the role of a professor in Sudan Khartoum is indispensable. Their contributions as educators, researchers, and community leaders are essential to the growth of higher education in the region. A Master Thesis on this topic underscores their resilience in overcoming systemic challenges while striving for excellence.</w:t>
      </w:r>
    </w:p>
    <w:p>
      <w:pPr>
        <w:pStyle w:val="BodyText"/>
      </w:pPr>
      <w:r>
        <w:t xml:space="preserve">The academic landscape of Sudan Khartoum will continue to evolve with the efforts of its professors. Their dedication not only shapes individual students but also lays the foundation for a more informed, equitable, and prosperous Sudan. This thesis serves as a tribute to their unwavering commitment and a call for greater investment in higher education in the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a Professor in Sudan Khartoum</dc:title>
  <dc:creator/>
  <dc:language>en</dc:language>
  <cp:keywords/>
  <dcterms:created xsi:type="dcterms:W3CDTF">2026-07-18T20:59:21Z</dcterms:created>
  <dcterms:modified xsi:type="dcterms:W3CDTF">2026-07-18T20:59:21Z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