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Supervision</w:t>
      </w:r>
      <w:r>
        <w:t xml:space="preserve"> </w:t>
      </w:r>
      <w:r>
        <w:t xml:space="preserve">by</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81ae6c4d0ded503d3fa5cc0e5e8170b4d3eb713"/>
    <w:p>
      <w:pPr>
        <w:pStyle w:val="Heading1"/>
      </w:pPr>
      <w:r>
        <w:t xml:space="preserve">Master Thesis: A Comprehensive Research Framework for Academic Excellence in Turkey Ankara</w:t>
      </w:r>
    </w:p>
    <w:p>
      <w:pPr>
        <w:pStyle w:val="FirstParagraph"/>
      </w:pPr>
      <w:r>
        <w:t xml:space="preserve">This document outlines the structure and content of a Master's thesis, emphasizing its role as a pivotal academic endeavor under the guidance of a qualified Professor. The research is conducted within the academic environment of Turkey Ankara, reflecting the city's prominence as an educational hub and research center in Turkey.</w:t>
      </w:r>
    </w:p>
    <w:bookmarkStart w:id="20" w:name="introduction-to-master-thesis"/>
    <w:p>
      <w:pPr>
        <w:pStyle w:val="Heading2"/>
      </w:pPr>
      <w:r>
        <w:t xml:space="preserve">1. Introduction to Master Thesis</w:t>
      </w:r>
    </w:p>
    <w:p>
      <w:pPr>
        <w:pStyle w:val="FirstParagraph"/>
      </w:pPr>
      <w:r>
        <w:t xml:space="preserve">A Master Thesis is a scholarly work that demonstrates a student’s ability to conduct independent research, synthesize existing knowledge, and contribute original insights to their field of study. In the context of Turkey Ankara, where prestigious institutions such as Ankara University and Middle East Technical University (METU) are located, the Master Thesis serves as a cornerstone for academic progression and professional development.</w:t>
      </w:r>
    </w:p>
    <w:bookmarkEnd w:id="20"/>
    <w:bookmarkStart w:id="21" w:name="X4017c492eb08185770705f3ffc14ac4bcef246f"/>
    <w:p>
      <w:pPr>
        <w:pStyle w:val="Heading2"/>
      </w:pPr>
      <w:r>
        <w:t xml:space="preserve">2. Role of the Professor in Thesis Supervision</w:t>
      </w:r>
    </w:p>
    <w:p>
      <w:pPr>
        <w:pStyle w:val="FirstParagraph"/>
      </w:pPr>
      <w:r>
        <w:t xml:space="preserve">The Professor plays a critical role in shaping the trajectory of a Master's thesis. As an experienced academic, they provide mentorship, critical feedback, and methodological guidance throughout the research process. In Turkey Ankara, Professors are often affiliated with national and international research networks, ensuring that students engage with cutting-edge methodologies and interdisciplinary perspectives.</w:t>
      </w:r>
    </w:p>
    <w:p>
      <w:pPr>
        <w:numPr>
          <w:ilvl w:val="0"/>
          <w:numId w:val="1001"/>
        </w:numPr>
        <w:pStyle w:val="Compact"/>
      </w:pPr>
      <w:r>
        <w:rPr>
          <w:bCs/>
          <w:b/>
        </w:rPr>
        <w:t xml:space="preserve">Expertise Integration:</w:t>
      </w:r>
      <w:r>
        <w:t xml:space="preserve"> </w:t>
      </w:r>
      <w:r>
        <w:t xml:space="preserve">The Professor's specialized knowledge ensures alignment of the thesis topic with current academic trends and industry needs in Turkey Ankara.</w:t>
      </w:r>
    </w:p>
    <w:p>
      <w:pPr>
        <w:numPr>
          <w:ilvl w:val="0"/>
          <w:numId w:val="1001"/>
        </w:numPr>
        <w:pStyle w:val="Compact"/>
      </w:pPr>
      <w:r>
        <w:rPr>
          <w:bCs/>
          <w:b/>
        </w:rPr>
        <w:t xml:space="preserve">Ethical Oversight:</w:t>
      </w:r>
      <w:r>
        <w:t xml:space="preserve"> </w:t>
      </w:r>
      <w:r>
        <w:t xml:space="preserve">Supervisors uphold academic integrity, ensuring adherence to ethical standards in research practices as mandated by Turkish Higher Education Council (YÖK) guidelines.</w:t>
      </w:r>
    </w:p>
    <w:p>
      <w:pPr>
        <w:numPr>
          <w:ilvl w:val="0"/>
          <w:numId w:val="1001"/>
        </w:numPr>
        <w:pStyle w:val="Compact"/>
      </w:pPr>
      <w:r>
        <w:rPr>
          <w:bCs/>
          <w:b/>
        </w:rPr>
        <w:t xml:space="preserve">Resource Access:</w:t>
      </w:r>
      <w:r>
        <w:t xml:space="preserve"> </w:t>
      </w:r>
      <w:r>
        <w:t xml:space="preserve">Professors often grant students access to institutional resources, including libraries, laboratories, and collaborative networks in Turkey Ankara.</w:t>
      </w:r>
    </w:p>
    <w:bookmarkEnd w:id="21"/>
    <w:bookmarkStart w:id="22" w:name="Xabc9f275239a22bced6bb7919266e356a3373bc"/>
    <w:p>
      <w:pPr>
        <w:pStyle w:val="Heading2"/>
      </w:pPr>
      <w:r>
        <w:t xml:space="preserve">3. Research Context: Turkey Ankara as a Case Study</w:t>
      </w:r>
    </w:p>
    <w:p>
      <w:pPr>
        <w:pStyle w:val="FirstParagraph"/>
      </w:pPr>
      <w:r>
        <w:t xml:space="preserve">Turkey Ankara, the capital of the Republic of Turkey, is not only a political and cultural center but also a thriving academic and research environment. Institutions in Ankara are renowned for their focus on fields such as engineering, social sciences, natural sciences, and humanities. A Master Thesis conducted here benefits from proximity to governmental organizations, think tanks, and industry leaders.</w:t>
      </w:r>
    </w:p>
    <w:p>
      <w:pPr>
        <w:pStyle w:val="BodyText"/>
      </w:pPr>
      <w:r>
        <w:t xml:space="preserve">For example, a thesis examining urban development challenges in Ankara could integrate data from the Ministry of Environment and Urbanization or leverage partnerships with local universities. This contextual relevance ensures that the research contributes to national priorities while meeting international academic standards.</w:t>
      </w:r>
    </w:p>
    <w:bookmarkEnd w:id="22"/>
    <w:bookmarkStart w:id="23" w:name="X07511f33a8abfec9f0b75bcc0f0e89019aa42fe"/>
    <w:p>
      <w:pPr>
        <w:pStyle w:val="Heading2"/>
      </w:pPr>
      <w:r>
        <w:t xml:space="preserve">4. Methodology: Designing a Thesis for Turkey Ankara</w:t>
      </w:r>
    </w:p>
    <w:p>
      <w:pPr>
        <w:pStyle w:val="FirstParagraph"/>
      </w:pPr>
      <w:r>
        <w:t xml:space="preserve">The methodology section must detail how the research was conducted, including data collection, analysis techniques, and ethical considerations. In Turkey Ankara, methodologies often reflect regional challenges such as demographic shifts, technological innovation adoption, or environmental sustainability.</w:t>
      </w:r>
    </w:p>
    <w:p>
      <w:pPr>
        <w:numPr>
          <w:ilvl w:val="0"/>
          <w:numId w:val="1002"/>
        </w:numPr>
        <w:pStyle w:val="Compact"/>
      </w:pPr>
      <w:r>
        <w:rPr>
          <w:bCs/>
          <w:b/>
        </w:rPr>
        <w:t xml:space="preserve">Qualitative Approaches:</w:t>
      </w:r>
      <w:r>
        <w:t xml:space="preserve"> </w:t>
      </w:r>
      <w:r>
        <w:t xml:space="preserve">Interviews with local stakeholders (e.g., policymakers in Ankara) or case studies of public projects.</w:t>
      </w:r>
    </w:p>
    <w:p>
      <w:pPr>
        <w:numPr>
          <w:ilvl w:val="0"/>
          <w:numId w:val="1002"/>
        </w:numPr>
        <w:pStyle w:val="Compact"/>
      </w:pPr>
      <w:r>
        <w:rPr>
          <w:bCs/>
          <w:b/>
        </w:rPr>
        <w:t xml:space="preserve">Quantitative Approaches:</w:t>
      </w:r>
      <w:r>
        <w:t xml:space="preserve"> </w:t>
      </w:r>
      <w:r>
        <w:t xml:space="preserve">Statistical analysis of economic data from Ankara's municipal records or surveys targeting students and professionals in the city.</w:t>
      </w:r>
    </w:p>
    <w:p>
      <w:pPr>
        <w:numPr>
          <w:ilvl w:val="0"/>
          <w:numId w:val="1002"/>
        </w:numPr>
        <w:pStyle w:val="Compact"/>
      </w:pPr>
      <w:r>
        <w:rPr>
          <w:bCs/>
          <w:b/>
        </w:rPr>
        <w:t xml:space="preserve">Mixed Methods:</w:t>
      </w:r>
      <w:r>
        <w:t xml:space="preserve"> </w:t>
      </w:r>
      <w:r>
        <w:t xml:space="preserve">Combining qualitative insights with quantitative data to provide a holistic understanding of the research problem.</w:t>
      </w:r>
    </w:p>
    <w:bookmarkEnd w:id="23"/>
    <w:bookmarkStart w:id="24" w:name="findings-and-discussion"/>
    <w:p>
      <w:pPr>
        <w:pStyle w:val="Heading2"/>
      </w:pPr>
      <w:r>
        <w:t xml:space="preserve">5. Findings and Discussion</w:t>
      </w:r>
    </w:p>
    <w:p>
      <w:pPr>
        <w:pStyle w:val="FirstParagraph"/>
      </w:pPr>
      <w:r>
        <w:t xml:space="preserve">The findings section presents the results of the research, while the discussion interprets these findings in relation to existing literature and local context. In Turkey Ankara, this might involve comparing national policies with on-the-ground realities or evaluating how Ankara's unique socio-economic dynamics influence outcomes.</w:t>
      </w:r>
    </w:p>
    <w:p>
      <w:pPr>
        <w:pStyle w:val="BodyText"/>
      </w:pPr>
      <w:r>
        <w:t xml:space="preserve">For instance, if a thesis investigates the impact of digitalization on education in Ankara schools, the discussion could contrast findings with similar studies conducted in Istanbul or Izmir, highlighting regional differences and policy implications.</w:t>
      </w:r>
    </w:p>
    <w:bookmarkEnd w:id="24"/>
    <w:bookmarkStart w:id="25" w:name="conclusion-and-recommendations"/>
    <w:p>
      <w:pPr>
        <w:pStyle w:val="Heading2"/>
      </w:pPr>
      <w:r>
        <w:t xml:space="preserve">6. Conclusion and Recommendations</w:t>
      </w:r>
    </w:p>
    <w:p>
      <w:pPr>
        <w:pStyle w:val="FirstParagraph"/>
      </w:pPr>
      <w:r>
        <w:t xml:space="preserve">The conclusion summarizes key findings and their significance to the field of study. Recommendations may address practical applications for policymakers, educators, or businesses in Turkey Ankara. It is essential to acknowledge the role of the Professor in refining these conclusions and ensuring alignment with academic rigor.</w:t>
      </w:r>
    </w:p>
    <w:bookmarkEnd w:id="25"/>
    <w:bookmarkStart w:id="26" w:name="acknowledgments"/>
    <w:p>
      <w:pPr>
        <w:pStyle w:val="Heading2"/>
      </w:pPr>
      <w:r>
        <w:t xml:space="preserve">7. Acknowledgments</w:t>
      </w:r>
    </w:p>
    <w:p>
      <w:pPr>
        <w:pStyle w:val="FirstParagraph"/>
      </w:pPr>
      <w:r>
        <w:t xml:space="preserve">The Master Thesis would include acknowledgments to institutions such as Ankara University, funding bodies (e.g., TÜBİTAK), and individuals who contributed to the research. Special gratitude is reserved for the Professor whose guidance was instrumental in achieving academic success.</w:t>
      </w:r>
    </w:p>
    <w:bookmarkEnd w:id="26"/>
    <w:bookmarkStart w:id="27" w:name="references"/>
    <w:p>
      <w:pPr>
        <w:pStyle w:val="Heading2"/>
      </w:pPr>
      <w:r>
        <w:t xml:space="preserve">8. References</w:t>
      </w:r>
    </w:p>
    <w:p>
      <w:pPr>
        <w:pStyle w:val="FirstParagraph"/>
      </w:pPr>
      <w:r>
        <w:t xml:space="preserve">All sources cited in the thesis must follow an academic citation style (e.g., APA, MLA) as mandated by Turkish universities. This section ensures transparency and acknowledges prior work, reinforcing the credibility of the research conducted in Turkey Ankara.</w:t>
      </w:r>
    </w:p>
    <w:bookmarkEnd w:id="27"/>
    <w:bookmarkStart w:id="28" w:name="appendices-if-applicable"/>
    <w:p>
      <w:pPr>
        <w:pStyle w:val="Heading2"/>
      </w:pPr>
      <w:r>
        <w:t xml:space="preserve">9. Appendices (if applicable)</w:t>
      </w:r>
    </w:p>
    <w:p>
      <w:pPr>
        <w:pStyle w:val="FirstParagraph"/>
      </w:pPr>
      <w:r>
        <w:t xml:space="preserve">Appendices may include supplementary materials such as raw data, interview transcripts, or detailed methodology logs. These documents are often reviewed by the Professor to verify the authenticity and completeness of the research.</w:t>
      </w:r>
    </w:p>
    <w:bookmarkEnd w:id="28"/>
    <w:bookmarkStart w:id="29" w:name="final-approval"/>
    <w:p>
      <w:pPr>
        <w:pStyle w:val="Heading2"/>
      </w:pPr>
      <w:r>
        <w:t xml:space="preserve">10. Final Approval</w:t>
      </w:r>
    </w:p>
    <w:p>
      <w:pPr>
        <w:pStyle w:val="FirstParagraph"/>
      </w:pPr>
      <w:r>
        <w:t xml:space="preserve">The Master Thesis must be approved by a committee of Professors affiliated with a university in Turkey Ankara, such as Ankara University or Hacettepe University. This approval ensures that the thesis meets national academic standards and contributes meaningfully to its field.</w:t>
      </w:r>
    </w:p>
    <w:p>
      <w:pPr>
        <w:pStyle w:val="BodyText"/>
      </w:pPr>
      <w:r>
        <w:rPr>
          <w:bCs/>
          <w:b/>
        </w:rPr>
        <w:t xml:space="preserve">Note:</w:t>
      </w:r>
      <w:r>
        <w:t xml:space="preserve"> </w:t>
      </w:r>
      <w:r>
        <w:t xml:space="preserve">This document serves as a template for Master's theses under the supervision of Professors in Turkey Ankara, emphasizing regional relevance, academic rigor, and interdisciplinary collaboration.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Supervision by Professor in Turkey Ankara</dc:title>
  <dc:creator/>
  <dc:language>en</dc:language>
  <cp:keywords/>
  <dcterms:created xsi:type="dcterms:W3CDTF">2026-07-14T14:53:33Z</dcterms:created>
  <dcterms:modified xsi:type="dcterms:W3CDTF">2026-07-14T14:53:33Z</dcterms:modified>
</cp:coreProperties>
</file>

<file path=docProps/custom.xml><?xml version="1.0" encoding="utf-8"?>
<Properties xmlns="http://schemas.openxmlformats.org/officeDocument/2006/custom-properties" xmlns:vt="http://schemas.openxmlformats.org/officeDocument/2006/docPropsVTypes"/>
</file>