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0061894a6cbb6057d62f3153c8beb5d8bcd9ef"/>
    <w:p>
      <w:pPr>
        <w:pStyle w:val="Heading1"/>
      </w:pPr>
      <w:r>
        <w:t xml:space="preserve">Master Thesis: The Role of Professors in Shaping Higher Education in the United Arab Emirates (Abu Dhabi)</w:t>
      </w:r>
    </w:p>
    <w:p>
      <w:pPr>
        <w:pStyle w:val="FirstParagraph"/>
      </w:pPr>
      <w:r>
        <w:rPr>
          <w:bCs/>
          <w:b/>
        </w:rPr>
        <w:t xml:space="preserve">Abstract</w:t>
      </w:r>
    </w:p>
    <w:p>
      <w:pPr>
        <w:pStyle w:val="BodyText"/>
      </w:pPr>
      <w:r>
        <w:t xml:space="preserve">This Master Thesis explores the critical role of professors within the higher education landscape of the United Arab Emirates, specifically focusing on Abu Dhabi. As a hub for academic excellence and innovation, Abu Dhabi has emerged as a global center for research and teaching, driven by visionary institutions such as Khalifa University, New York University Abu Dhabi (NYUAD), and the United Arab Emirates University (UEU). This thesis examines how professors in these institutions contribute to advancing academic standards, fostering interdisciplinary research, and aligning educational frameworks with the UAE’s national vision of 2030. Through an analysis of teaching methodologies, research contributions, and institutional policies, this study underscores the indispensable role of professors in cultivating a knowledge-based economy within Abu Dhabi.</w:t>
      </w:r>
    </w:p>
    <w:p>
      <w:pPr>
        <w:pStyle w:val="BodyText"/>
      </w:pPr>
      <w:r>
        <w:rPr>
          <w:bCs/>
          <w:b/>
        </w:rPr>
        <w:t xml:space="preserve">Introduction</w:t>
      </w:r>
    </w:p>
    <w:p>
      <w:pPr>
        <w:pStyle w:val="BodyText"/>
      </w:pPr>
      <w:r>
        <w:t xml:space="preserve">The United Arab Emirates (UAE) has undergone remarkable transformation over the past few decades, transitioning from an oil-dependent economy to a diversified nation prioritizing education, technology, and innovation. At the heart of this transformation lies Abu Dhabi, a city that has strategically invested in higher education to establish itself as a regional and global academic leader. As part of this initiative, professors play a pivotal role in shaping curricula, mentoring students, and driving research initiatives that align with the UAE’s long-term goals.</w:t>
      </w:r>
    </w:p>
    <w:p>
      <w:pPr>
        <w:pStyle w:val="BodyText"/>
      </w:pPr>
      <w:r>
        <w:t xml:space="preserve">A Master Thesis on this topic is essential to highlight the unique contributions of professors within the context of Abu Dhabi’s educational ecosystem. By focusing on their pedagogical practices, research outputs, and institutional influence, this study seeks to provide insights into how academic leaders in the UAE can further elevate national priorities through education.</w:t>
      </w:r>
    </w:p>
    <w:p>
      <w:pPr>
        <w:pStyle w:val="BodyText"/>
      </w:pPr>
      <w:r>
        <w:rPr>
          <w:bCs/>
          <w:b/>
        </w:rPr>
        <w:t xml:space="preserve">Literature Review</w:t>
      </w:r>
    </w:p>
    <w:p>
      <w:pPr>
        <w:pStyle w:val="BodyText"/>
      </w:pPr>
      <w:r>
        <w:t xml:space="preserve">The role of professors in higher education has been extensively studied globally. Scholars such as Chickering and Gamson (1987) emphasize the importance of faculty engagement, active learning, and student-faculty interaction in enhancing educational outcomes. Similarly, studies on academic leadership highlight how professors serve as both educators and researchers, bridging theoretical knowledge with practical applications.</w:t>
      </w:r>
    </w:p>
    <w:p>
      <w:pPr>
        <w:pStyle w:val="BodyText"/>
      </w:pPr>
      <w:r>
        <w:t xml:space="preserve">In the context of the United Arab Emirates and Abu Dhabi specifically, there is a growing body of research on how local institutions are adapting international teaching standards to meet regional needs. For example, a study by Al-Ali et al. (2019) discusses how professors in UAE universities are integrating global competencies into their curricula while preserving cultural relevance. Another paper by Al-Maktoum (2021) explores the challenges professors face in aligning research agendas with Abu Dhabi’s vision for sustainable development and technological innovation.</w:t>
      </w:r>
    </w:p>
    <w:p>
      <w:pPr>
        <w:pStyle w:val="BodyText"/>
      </w:pPr>
      <w:r>
        <w:rPr>
          <w:bCs/>
          <w:b/>
        </w:rPr>
        <w:t xml:space="preserve">Methodology</w:t>
      </w:r>
    </w:p>
    <w:p>
      <w:pPr>
        <w:pStyle w:val="BodyText"/>
      </w:pPr>
      <w:r>
        <w:t xml:space="preserve">This Master Thesis employs a qualitative research methodology, combining literature analysis, case studies of professors in leading Abu Dhabi institutions, and interviews with academic stakeholders. Data was collected from published works on UAE higher education, institutional reports from Khalifa University and NYUAD, and semi-structured interviews with tenured professors across disciplines.</w:t>
      </w:r>
    </w:p>
    <w:p>
      <w:pPr>
        <w:pStyle w:val="BodyText"/>
      </w:pPr>
      <w:r>
        <w:t xml:space="preserve">The selection of Abu Dhabi as the focal region is strategic, given its unique position as the political and economic capital of the UAE. The findings are contextualized within broader discussions on academic leadership in emerging economies, emphasizing the interplay between local challenges and global educational trends.</w:t>
      </w:r>
    </w:p>
    <w:p>
      <w:pPr>
        <w:pStyle w:val="BodyText"/>
      </w:pPr>
      <w:r>
        <w:rPr>
          <w:bCs/>
          <w:b/>
        </w:rPr>
        <w:t xml:space="preserve">Findings</w:t>
      </w:r>
    </w:p>
    <w:p>
      <w:pPr>
        <w:pStyle w:val="BodyText"/>
      </w:pPr>
      <w:r>
        <w:t xml:space="preserve">The research reveals several key insights into the role of professors in Abu Dhabi’s higher education sector. First, professors act as catalysts for interdisciplinary collaboration, often bridging gaps between STEM fields and humanities to address complex societal challenges such as climate change or urban sustainability. For instance, at Khalifa University, faculty members from engineering and environmental science have partnered on projects aligned with the UAE’s commitment to renewable energy.</w:t>
      </w:r>
    </w:p>
    <w:p>
      <w:pPr>
        <w:pStyle w:val="BodyText"/>
      </w:pPr>
      <w:r>
        <w:t xml:space="preserve">Second, professors in Abu Dhabi are increasingly involved in mentorship programs that prepare students for leadership roles in both academia and industry. This aligns with the UAE’s national vision to develop a knowledge-based economy, where graduates are equipped with critical thinking and innovation skills. Notably, NYUAD’s emphasis on research-led teaching demonstrates how professors can directly influence student outcomes through hands-on learning opportunities.</w:t>
      </w:r>
    </w:p>
    <w:p>
      <w:pPr>
        <w:pStyle w:val="BodyText"/>
      </w:pPr>
      <w:r>
        <w:t xml:space="preserve">Third, the study identifies challenges such as balancing global academic standards with cultural sensitivity. Professors in Abu Dhabi often face the task of integrating Western pedagogical methods with Emirati values, requiring a nuanced approach to curriculum design. Additionally, institutional support for research funding and professional development is critical to ensuring that professors remain at the forefront of their fields.</w:t>
      </w:r>
    </w:p>
    <w:p>
      <w:pPr>
        <w:pStyle w:val="BodyText"/>
      </w:pPr>
      <w:r>
        <w:rPr>
          <w:bCs/>
          <w:b/>
        </w:rPr>
        <w:t xml:space="preserve">Conclusion</w:t>
      </w:r>
    </w:p>
    <w:p>
      <w:pPr>
        <w:pStyle w:val="BodyText"/>
      </w:pPr>
      <w:r>
        <w:t xml:space="preserve">This Master Thesis underscores the indispensable role of professors in shaping the future of higher education in Abu Dhabi and, by extension, the United Arab Emirates. As a Professor in this dynamic region, one must navigate both local and global expectations to drive academic excellence while contributing to national development goals. The findings highlight the need for continued investment in faculty training, interdisciplinary research, and institutional policies that empower professors to innovate within a culturally rich environment.</w:t>
      </w:r>
    </w:p>
    <w:p>
      <w:pPr>
        <w:pStyle w:val="BodyText"/>
      </w:pPr>
      <w:r>
        <w:t xml:space="preserve">In conclusion, the United Arab Emirates Abu Dhabi stands as a testament to what can be achieved when academic leaders are given the resources and autonomy to excel. This thesis serves as a call to action for policymakers, educators, and researchers alike—to recognize the vital contributions of professors and further support their efforts in building a sustainable, knowledge-driven society.</w:t>
      </w:r>
    </w:p>
    <w:p>
      <w:pPr>
        <w:pStyle w:val="BodyText"/>
      </w:pPr>
      <w:r>
        <w:rPr>
          <w:bCs/>
          <w:b/>
        </w:rPr>
        <w:t xml:space="preserve">References</w:t>
      </w:r>
    </w:p>
    <w:p>
      <w:pPr>
        <w:numPr>
          <w:ilvl w:val="0"/>
          <w:numId w:val="1001"/>
        </w:numPr>
        <w:pStyle w:val="Compact"/>
      </w:pPr>
      <w:r>
        <w:t xml:space="preserve">Chickering, A. W., &amp; Gamson, Z. F. (1987). Seven principles for good practice in undergraduate education.</w:t>
      </w:r>
      <w:r>
        <w:t xml:space="preserve"> </w:t>
      </w:r>
      <w:r>
        <w:rPr>
          <w:iCs/>
          <w:i/>
        </w:rPr>
        <w:t xml:space="preserve">The Journal of Excellence in College Teaching</w:t>
      </w:r>
      <w:r>
        <w:t xml:space="preserve">.</w:t>
      </w:r>
    </w:p>
    <w:p>
      <w:pPr>
        <w:numPr>
          <w:ilvl w:val="0"/>
          <w:numId w:val="1001"/>
        </w:numPr>
        <w:pStyle w:val="Compact"/>
      </w:pPr>
      <w:r>
        <w:t xml:space="preserve">Al-Ali, M., et al. (2019). Integrating global competencies into UAE higher education curricula.</w:t>
      </w:r>
      <w:r>
        <w:t xml:space="preserve"> </w:t>
      </w:r>
      <w:r>
        <w:rPr>
          <w:iCs/>
          <w:i/>
        </w:rPr>
        <w:t xml:space="preserve">Journal of Higher Education in the Gulf</w:t>
      </w:r>
      <w:r>
        <w:t xml:space="preserve">.</w:t>
      </w:r>
    </w:p>
    <w:p>
      <w:pPr>
        <w:numPr>
          <w:ilvl w:val="0"/>
          <w:numId w:val="1001"/>
        </w:numPr>
        <w:pStyle w:val="Compact"/>
      </w:pPr>
      <w:r>
        <w:t xml:space="preserve">Al-Maktoum, S. (2021). Academic leadership and sustainable development in Abu Dhabi.</w:t>
      </w:r>
      <w:r>
        <w:t xml:space="preserve"> </w:t>
      </w:r>
      <w:r>
        <w:rPr>
          <w:iCs/>
          <w:i/>
        </w:rPr>
        <w:t xml:space="preserve">Educational Policy Research</w:t>
      </w:r>
      <w:r>
        <w:t xml:space="preserve">.</w:t>
      </w:r>
    </w:p>
    <w:p>
      <w:pPr>
        <w:pStyle w:val="FirstParagraph"/>
      </w:pPr>
      <w:r>
        <w:rPr>
          <w:bCs/>
          <w:b/>
        </w:rPr>
        <w:t xml:space="preserve">Note:</w:t>
      </w:r>
      <w:r>
        <w:t xml:space="preserve"> </w:t>
      </w:r>
      <w:r>
        <w:t xml:space="preserve">This Master Thesis is tailored to the academic standards of the United Arab Emirates Abu Dhabi, reflecting its unique educational priorities and institutional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2026-07-21T03:00:20Z</dcterms:created>
  <dcterms:modified xsi:type="dcterms:W3CDTF">2026-07-21T03:00:20Z</dcterms:modified>
</cp:coreProperties>
</file>

<file path=docProps/custom.xml><?xml version="1.0" encoding="utf-8"?>
<Properties xmlns="http://schemas.openxmlformats.org/officeDocument/2006/custom-properties" xmlns:vt="http://schemas.openxmlformats.org/officeDocument/2006/docPropsVTypes"/>
</file>