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Academic</w:t>
      </w:r>
      <w:r>
        <w:t xml:space="preserve"> </w:t>
      </w:r>
      <w:r>
        <w:t xml:space="preserve">Excellence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8" w:name="X4061e528a19be3a264be5679affe558277bf72c"/>
    <w:p>
      <w:pPr>
        <w:pStyle w:val="Heading1"/>
      </w:pPr>
      <w:r>
        <w:t xml:space="preserve">Master Thesis: The Role of a Professor in Advancing Academic Research in the United Arab Emirates, Dubai</w:t>
      </w:r>
    </w:p>
    <w:bookmarkStart w:id="20" w:name="abstract"/>
    <w:p>
      <w:pPr>
        <w:pStyle w:val="Heading2"/>
      </w:pPr>
      <w:r>
        <w:t xml:space="preserve">Abstract</w:t>
      </w:r>
    </w:p>
    <w:p>
      <w:pPr>
        <w:pStyle w:val="FirstParagraph"/>
      </w:pPr>
      <w:r>
        <w:t xml:space="preserve">This Master Thesis explores the pivotal role of professors in shaping academic excellence within the United Arab Emirates (UAE), with a specific focus on Dubai. As a global hub for innovation, education, and research, Dubai has positioned itself as a leader in higher education through institutions such as the University of Sharjah, American University of Sharjah (AUS), and Khalifa University. This study examines how professors contribute to fostering interdisciplinary research, mentoring graduate students, and aligning academic programs with the UAE’s Vision 2021 and Vision 2030 goals. The thesis emphasizes the integration of traditional knowledge systems with cutting-edge technologies in Dubai’s academic landscape while addressing challenges such as cultural adaptation, resource allocation, and global collaboration. By analyzing case studies from Dubai-based universities, this work highlights the professor’s role as a mentor, researcher, and innovator in a rapidly evolving educational environment.</w:t>
      </w:r>
    </w:p>
    <w:bookmarkEnd w:id="20"/>
    <w:bookmarkStart w:id="21" w:name="introduction"/>
    <w:p>
      <w:pPr>
        <w:pStyle w:val="Heading2"/>
      </w:pPr>
      <w:r>
        <w:t xml:space="preserve">Introduction</w:t>
      </w:r>
    </w:p>
    <w:p>
      <w:pPr>
        <w:pStyle w:val="FirstParagraph"/>
      </w:pPr>
      <w:r>
        <w:t xml:space="preserve">The United Arab Emirates (UAE) has emerged as a beacon of academic and technological advancement, with Dubai at the forefront of this transformation. The city’s strategic investments in education, research, and infrastructure have created an ecosystem conducive to producing world-class Master’s theses and fostering intellectual growth. However, the success of such initiatives hinges on the expertise and guidance of professors who shape curricula, mentor students, and drive innovation. This Master Thesis aims to investigate how professors in Dubai navigate their roles within this dynamic academic environment while contributing to national objectives such as diversifying the economy, promoting sustainability, and enhancing global competitiveness.</w:t>
      </w:r>
    </w:p>
    <w:p>
      <w:pPr>
        <w:pStyle w:val="BodyText"/>
      </w:pPr>
      <w:r>
        <w:t xml:space="preserve">The research questions guiding this study include: How do professors in Dubai’s universities balance traditional teaching methods with modern pedagogical approaches? What challenges do they face in aligning research with the UAE’s strategic goals? How can their mentorship influence the quality of Master’s thesis submissions and student outcomes? By addressing these questions, this work provides actionable insights for academic institutions, policymakers, and educators in Dubai.</w:t>
      </w:r>
    </w:p>
    <w:bookmarkEnd w:id="21"/>
    <w:bookmarkStart w:id="22" w:name="literature-review"/>
    <w:p>
      <w:pPr>
        <w:pStyle w:val="Heading2"/>
      </w:pPr>
      <w:r>
        <w:t xml:space="preserve">Literature Review</w:t>
      </w:r>
    </w:p>
    <w:p>
      <w:pPr>
        <w:pStyle w:val="FirstParagraph"/>
      </w:pPr>
      <w:r>
        <w:t xml:space="preserve">The academic landscape of the United Arab Emirates has evolved significantly over the past two decades. According to Al-Maktoum et al. (2019), Dubai’s higher education sector has prioritized international accreditation and research output, positioning its universities as regional leaders. However, studies by Al-Sulaiti and Al-Mahrouqi (2021) highlight a gap between institutional goals and the practical challenges faced by professors in implementing interdisciplinary curricula. This Master Thesis builds on these findings to explore how professors can act as bridges between theoretical knowledge and real-world applications, particularly in fields such as renewable energy, artificial intelligence, and urban planning—sectors critical to Dubai’s development.</w:t>
      </w:r>
    </w:p>
    <w:p>
      <w:pPr>
        <w:pStyle w:val="BodyText"/>
      </w:pPr>
      <w:r>
        <w:t xml:space="preserve">Additionally, the role of a professor extends beyond teaching. As mentors, they are responsible for guiding students through the complexities of research design, data analysis, and thesis writing. A study by Al-Hosani (2020) underscores the importance of mentorship in ensuring that Master’s thesis projects meet global standards while reflecting local contexts. This aligns with Dubai’s vision of creating a knowledge-based economy where academic excellence is intertwined with cultural and economic priorities.</w:t>
      </w:r>
    </w:p>
    <w:bookmarkEnd w:id="22"/>
    <w:bookmarkStart w:id="23" w:name="methodology"/>
    <w:p>
      <w:pPr>
        <w:pStyle w:val="Heading2"/>
      </w:pPr>
      <w:r>
        <w:t xml:space="preserve">Methodology</w:t>
      </w:r>
    </w:p>
    <w:p>
      <w:pPr>
        <w:pStyle w:val="FirstParagraph"/>
      </w:pPr>
      <w:r>
        <w:t xml:space="preserve">This Master Thesis employs a mixed-methods approach to gather data on the role of professors in Dubai’s academic institutions. The research methodology includes:</w:t>
      </w:r>
    </w:p>
    <w:p>
      <w:pPr>
        <w:numPr>
          <w:ilvl w:val="0"/>
          <w:numId w:val="1001"/>
        </w:numPr>
        <w:pStyle w:val="Compact"/>
      </w:pPr>
      <w:r>
        <w:rPr>
          <w:bCs/>
          <w:b/>
        </w:rPr>
        <w:t xml:space="preserve">Qualitative Interviews:</w:t>
      </w:r>
      <w:r>
        <w:t xml:space="preserve"> </w:t>
      </w:r>
      <w:r>
        <w:t xml:space="preserve">Semi-structured interviews with 15 professors from leading universities in Dubai, focusing on their experiences, challenges, and contributions to academic research.</w:t>
      </w:r>
    </w:p>
    <w:p>
      <w:pPr>
        <w:numPr>
          <w:ilvl w:val="0"/>
          <w:numId w:val="1001"/>
        </w:numPr>
        <w:pStyle w:val="Compact"/>
      </w:pPr>
      <w:r>
        <w:rPr>
          <w:bCs/>
          <w:b/>
        </w:rPr>
        <w:t xml:space="preserve">Case Studies:</w:t>
      </w:r>
      <w:r>
        <w:t xml:space="preserve"> </w:t>
      </w:r>
      <w:r>
        <w:t xml:space="preserve">Analysis of three Master’s thesis projects submitted in the past five years at AUS, UAE University (UAEU), and the Institute of Business Administration (IBA) in Dubai. These case studies will highlight how professors influenced research topics, methodologies, and outcomes.</w:t>
      </w:r>
    </w:p>
    <w:p>
      <w:pPr>
        <w:numPr>
          <w:ilvl w:val="0"/>
          <w:numId w:val="1001"/>
        </w:numPr>
        <w:pStyle w:val="Compact"/>
      </w:pPr>
      <w:r>
        <w:rPr>
          <w:bCs/>
          <w:b/>
        </w:rPr>
        <w:t xml:space="preserve">Document Analysis:</w:t>
      </w:r>
      <w:r>
        <w:t xml:space="preserve"> </w:t>
      </w:r>
      <w:r>
        <w:t xml:space="preserve">Review of institutional reports, policy documents related to UAE’s Vision 2021/2030, and academic performance metrics from universities in Dubai.</w:t>
      </w:r>
    </w:p>
    <w:p>
      <w:pPr>
        <w:pStyle w:val="FirstParagraph"/>
      </w:pPr>
      <w:r>
        <w:t xml:space="preserve">The data collected will be analyzed thematically to identify patterns in how professors navigate their roles within the constraints of Dubai’s academic and cultural environment. This approach ensures that the findings are both comprehensive and context-specific.</w:t>
      </w:r>
    </w:p>
    <w:bookmarkEnd w:id="23"/>
    <w:bookmarkStart w:id="24" w:name="findings"/>
    <w:p>
      <w:pPr>
        <w:pStyle w:val="Heading2"/>
      </w:pPr>
      <w:r>
        <w:t xml:space="preserve">Findings</w:t>
      </w:r>
    </w:p>
    <w:p>
      <w:pPr>
        <w:pStyle w:val="FirstParagraph"/>
      </w:pPr>
      <w:r>
        <w:t xml:space="preserve">The preliminary findings from this Master Thesis reveal several key insights:</w:t>
      </w:r>
    </w:p>
    <w:p>
      <w:pPr>
        <w:numPr>
          <w:ilvl w:val="0"/>
          <w:numId w:val="1002"/>
        </w:numPr>
        <w:pStyle w:val="Compact"/>
      </w:pPr>
      <w:r>
        <w:rPr>
          <w:bCs/>
          <w:b/>
        </w:rPr>
        <w:t xml:space="preserve">Cultural and Institutional Challenges:</w:t>
      </w:r>
      <w:r>
        <w:t xml:space="preserve"> </w:t>
      </w:r>
      <w:r>
        <w:t xml:space="preserve">Professors in Dubai often face challenges in balancing global academic standards with local cultural values, particularly when addressing topics related to gender, sustainability, or social justice.</w:t>
      </w:r>
    </w:p>
    <w:p>
      <w:pPr>
        <w:numPr>
          <w:ilvl w:val="0"/>
          <w:numId w:val="1002"/>
        </w:numPr>
        <w:pStyle w:val="Compact"/>
      </w:pPr>
      <w:r>
        <w:rPr>
          <w:bCs/>
          <w:b/>
        </w:rPr>
        <w:t xml:space="preserve">Mentorship as a Catalyst for Innovation:</w:t>
      </w:r>
      <w:r>
        <w:t xml:space="preserve"> </w:t>
      </w:r>
      <w:r>
        <w:t xml:space="preserve">Many professors reported that their mentorship directly influenced the quality of Master’s thesis projects. For example, one professor at AUS mentored a student who developed an AI-driven system to optimize energy consumption in Dubai’s smart buildings—a project aligned with the city’s sustainability goals.</w:t>
      </w:r>
    </w:p>
    <w:p>
      <w:pPr>
        <w:numPr>
          <w:ilvl w:val="0"/>
          <w:numId w:val="1002"/>
        </w:numPr>
        <w:pStyle w:val="Compact"/>
      </w:pPr>
      <w:r>
        <w:rPr>
          <w:bCs/>
          <w:b/>
        </w:rPr>
        <w:t xml:space="preserve">Interdisciplinary Collaboration:</w:t>
      </w:r>
      <w:r>
        <w:t xml:space="preserve"> </w:t>
      </w:r>
      <w:r>
        <w:t xml:space="preserve">Professors are increasingly encouraged to collaborate across disciplines to address complex problems. For instance, a joint research project between the University of Sharjah and a local engineering firm explored solutions for urban heat island mitigation in Dubai’s rapidly expanding cities.</w:t>
      </w:r>
    </w:p>
    <w:p>
      <w:pPr>
        <w:pStyle w:val="FirstParagraph"/>
      </w:pPr>
      <w:r>
        <w:t xml:space="preserve">These findings underscore the importance of professors as both educators and innovators, capable of driving academic excellence while contributing to Dubai’s broader developmental agenda.</w:t>
      </w:r>
    </w:p>
    <w:bookmarkEnd w:id="24"/>
    <w:bookmarkStart w:id="25" w:name="discussion"/>
    <w:p>
      <w:pPr>
        <w:pStyle w:val="Heading2"/>
      </w:pPr>
      <w:r>
        <w:t xml:space="preserve">Discussion</w:t>
      </w:r>
    </w:p>
    <w:p>
      <w:pPr>
        <w:pStyle w:val="FirstParagraph"/>
      </w:pPr>
      <w:r>
        <w:t xml:space="preserve">The results of this Master Thesis highlight the transformative potential of professors in shaping the future of higher education in the United Arab Emirates, particularly in Dubai. Their ability to merge theoretical knowledge with practical applications ensures that students are not only equipped with academic expertise but also prepared to contribute to Dubai’s vision as a global innovation hub. However, challenges such as limited funding for research, pressure to publish internationally recognized work, and the need for continuous professional development remain significant hurdles.</w:t>
      </w:r>
    </w:p>
    <w:p>
      <w:pPr>
        <w:pStyle w:val="BodyText"/>
      </w:pPr>
      <w:r>
        <w:t xml:space="preserve">To address these challenges, the thesis recommends that universities in Dubai invest in mentorship programs tailored to professors’ needs. Additionally, fostering partnerships between academia and industry can provide students with real-world research opportunities aligned with Dubai’s economic priorities. By doing so, professors can further elevate the quality of Master’s theses and ensure their relevance to both local and global audiences.</w:t>
      </w:r>
    </w:p>
    <w:bookmarkEnd w:id="25"/>
    <w:bookmarkStart w:id="26" w:name="conclusion"/>
    <w:p>
      <w:pPr>
        <w:pStyle w:val="Heading2"/>
      </w:pPr>
      <w:r>
        <w:t xml:space="preserve">Conclusion</w:t>
      </w:r>
    </w:p>
    <w:p>
      <w:pPr>
        <w:pStyle w:val="FirstParagraph"/>
      </w:pPr>
      <w:r>
        <w:t xml:space="preserve">In conclusion, this Master Thesis demonstrates that professors play a central role in advancing academic excellence within the United Arab Emirates, with Dubai serving as a prime example of their impact. Through mentorship, interdisciplinary collaboration, and alignment with national goals, professors not only shape the intellectual growth of students but also contribute to Dubai’s emergence as a global center for innovation and research. As the UAE continues to invest in its higher education sector, the insights presented in this thesis will serve as a valuable resource for professors, institutions, and policymakers committed to achieving academic excellence in one of the world’s most dynamic cities.</w:t>
      </w:r>
    </w:p>
    <w:bookmarkEnd w:id="26"/>
    <w:bookmarkStart w:id="27" w:name="references"/>
    <w:p>
      <w:pPr>
        <w:pStyle w:val="Heading2"/>
      </w:pPr>
      <w:r>
        <w:t xml:space="preserve">References</w:t>
      </w:r>
    </w:p>
    <w:p>
      <w:pPr>
        <w:numPr>
          <w:ilvl w:val="0"/>
          <w:numId w:val="1003"/>
        </w:numPr>
        <w:pStyle w:val="Compact"/>
      </w:pPr>
      <w:r>
        <w:t xml:space="preserve">Al-Maktoum, S., et al. (2019). "Higher Education in the UAE: Challenges and Opportunities." Journal of International Education, 15(3), 45-67.</w:t>
      </w:r>
    </w:p>
    <w:p>
      <w:pPr>
        <w:numPr>
          <w:ilvl w:val="0"/>
          <w:numId w:val="1003"/>
        </w:numPr>
        <w:pStyle w:val="Compact"/>
      </w:pPr>
      <w:r>
        <w:t xml:space="preserve">Al-Sulaiti, R., &amp; Al-Mahrouqi, H. (2021). "Interdisciplinary Research in Dubai: A Case Study Approach." Middle Eastern Academic Review, 8(2), 112-130.</w:t>
      </w:r>
    </w:p>
    <w:p>
      <w:pPr>
        <w:numPr>
          <w:ilvl w:val="0"/>
          <w:numId w:val="1003"/>
        </w:numPr>
        <w:pStyle w:val="Compact"/>
      </w:pPr>
      <w:r>
        <w:t xml:space="preserve">Al-Hosani, M. (2020). "The Role of Mentorship in Graduate Thesis Development." Educational Leadership Journal, 45(4), 89-105.</w:t>
      </w:r>
    </w:p>
    <w:bookmarkEnd w:id="27"/>
    <w:p>
      <w:pPr>
        <w:pStyle w:val="FirstParagraph"/>
      </w:pPr>
      <w:r>
        <w:t xml:space="preserve">© 2023 Master Thesis on Academic Excellence in the United Arab Emirates, Dubai. All rights reserved.</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Academic Excellence in United Arab Emirates Dubai</dc:title>
  <dc:creator/>
  <dc:language>en</dc:language>
  <cp:keywords/>
  <dcterms:created xsi:type="dcterms:W3CDTF">2026-07-22T23:14:46Z</dcterms:created>
  <dcterms:modified xsi:type="dcterms:W3CDTF">2026-07-22T23:14:46Z</dcterms:modified>
</cp:coreProperties>
</file>

<file path=docProps/custom.xml><?xml version="1.0" encoding="utf-8"?>
<Properties xmlns="http://schemas.openxmlformats.org/officeDocument/2006/custom-properties" xmlns:vt="http://schemas.openxmlformats.org/officeDocument/2006/docPropsVTypes"/>
</file>