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f31f88c41cad5d1107c9104942ff5b89336b329"/>
    <w:p>
      <w:pPr>
        <w:pStyle w:val="Heading1"/>
      </w:pPr>
      <w:r>
        <w:t xml:space="preserve">Master Thesis on the Role of the Professor in Higher Education in Venezuela, Caracas</w:t>
      </w:r>
    </w:p>
    <w:bookmarkStart w:id="20" w:name="abstract"/>
    <w:p>
      <w:pPr>
        <w:pStyle w:val="Heading2"/>
      </w:pPr>
      <w:r>
        <w:t xml:space="preserve">Abstract</w:t>
      </w:r>
    </w:p>
    <w:p>
      <w:pPr>
        <w:pStyle w:val="FirstParagraph"/>
      </w:pPr>
      <w:r>
        <w:t xml:space="preserve">This Master Thesis examines the pivotal role of professors within the academic landscape of Venezuela, specifically in Caracas, a city that has long been a hub for higher education and intellectual discourse. The study explores how professors navigate challenges such as political instability, economic crises, and resource scarcity to maintain quality education. It also highlights their contributions to research, curriculum development, and community engagement in the context of Venezuelan academia. By analyzing case studies from universities in Caracas, this thesis provides insights into the resilience and adaptability required of professors in this unique socio-political environment.</w:t>
      </w:r>
    </w:p>
    <w:bookmarkEnd w:id="20"/>
    <w:bookmarkStart w:id="21" w:name="introduction"/>
    <w:p>
      <w:pPr>
        <w:pStyle w:val="Heading2"/>
      </w:pPr>
      <w:r>
        <w:t xml:space="preserve">Introduction</w:t>
      </w:r>
    </w:p>
    <w:p>
      <w:pPr>
        <w:pStyle w:val="FirstParagraph"/>
      </w:pPr>
      <w:r>
        <w:t xml:space="preserve">Venezuela has faced unprecedented economic and social challenges over the past two decades, with Caracas serving as both a microcosm of these struggles and a center for academic perseverance. As one of the largest cities in Latin America, Caracas is home to prestigious institutions such as the Universidad Central de Venezuela (UCV) and the Universidad Simón Bolívar (USB), which have produced generations of leaders, scientists, and thinkers. However, professors in this region must contend with systemic issues like inflation rates exceeding 10 million percent (as of 2023), brain drain due to migration crises, and limited access to international academic resources. This thesis argues that the role of the professor in Venezuela—particularly in Caracas—is not only pedagogical but also political, ethical, and transformative.</w:t>
      </w:r>
    </w:p>
    <w:bookmarkEnd w:id="21"/>
    <w:bookmarkStart w:id="22" w:name="X032cc4882192d523a7537d7c34cf6eece9efca6"/>
    <w:p>
      <w:pPr>
        <w:pStyle w:val="Heading2"/>
      </w:pPr>
      <w:r>
        <w:t xml:space="preserve">Contextualizing the Professor’s Role in Venezuelan Higher Education</w:t>
      </w:r>
    </w:p>
    <w:p>
      <w:pPr>
        <w:pStyle w:val="FirstParagraph"/>
      </w:pPr>
      <w:r>
        <w:t xml:space="preserve">In a country where public universities often operate under budget constraints and private institutions struggle to maintain accreditation, professors are tasked with balancing academic rigor with pragmatic adaptability. For instance, in Caracas, many professors have had to incorporate alternative teaching methods—such as leveraging open-access journals or community-based research—to bridge gaps caused by infrastructure deficits. Additionally, the political environment has influenced curricula; some professors advocate for critical thinking and civic engagement, while others face institutional pressures to align with state narratives.</w:t>
      </w:r>
    </w:p>
    <w:p>
      <w:pPr>
        <w:pStyle w:val="BodyText"/>
      </w:pPr>
      <w:r>
        <w:t xml:space="preserve">This duality is evident in the work of Dr. Maria Fernanda Lopez (a pseudonym), a sociology professor at UCV. Her research on urban poverty in Caracas has been both celebrated for its empirical rigor and scrutinized for its political implications. Such cases underscore how professors in Venezuela are not only educators but also agents of social change, often operating in spaces where academic freedom is contested.</w:t>
      </w:r>
    </w:p>
    <w:bookmarkEnd w:id="22"/>
    <w:bookmarkStart w:id="23" w:name="challenges-and-opportunities"/>
    <w:p>
      <w:pPr>
        <w:pStyle w:val="Heading2"/>
      </w:pPr>
      <w:r>
        <w:t xml:space="preserve">Challenges and Opportunities</w:t>
      </w:r>
    </w:p>
    <w:p>
      <w:pPr>
        <w:pStyle w:val="FirstParagraph"/>
      </w:pPr>
      <w:r>
        <w:t xml:space="preserve">The challenges faced by professors in Caracas are multifaceted. Economic instability has led to a shortage of textbooks, laboratory equipment, and even basic classroom materials. At the same time, migration has reduced the number of qualified faculty members, forcing remaining professors to take on heavier workloads. However, these challenges have also spurred innovation. For example:</w:t>
      </w:r>
    </w:p>
    <w:p>
      <w:pPr>
        <w:numPr>
          <w:ilvl w:val="0"/>
          <w:numId w:val="1001"/>
        </w:numPr>
        <w:pStyle w:val="Compact"/>
      </w:pPr>
      <w:r>
        <w:rPr>
          <w:bCs/>
          <w:b/>
        </w:rPr>
        <w:t xml:space="preserve">Curriculum Modernization:</w:t>
      </w:r>
      <w:r>
        <w:t xml:space="preserve"> </w:t>
      </w:r>
      <w:r>
        <w:t xml:space="preserve">Professors at USB have pioneered hybrid courses that integrate online platforms with in-person discussions, allowing students to access global resources despite Venezuela’s internet restrictions.</w:t>
      </w:r>
    </w:p>
    <w:p>
      <w:pPr>
        <w:numPr>
          <w:ilvl w:val="0"/>
          <w:numId w:val="1001"/>
        </w:numPr>
        <w:pStyle w:val="Compact"/>
      </w:pPr>
      <w:r>
        <w:rPr>
          <w:bCs/>
          <w:b/>
        </w:rPr>
        <w:t xml:space="preserve">Community Partnerships:</w:t>
      </w:r>
      <w:r>
        <w:t xml:space="preserve"> </w:t>
      </w:r>
      <w:r>
        <w:t xml:space="preserve">Many professors collaborate with NGOs and local organizations to conduct applied research, such as studying the impact of food shortages on public health or developing sustainable energy solutions for marginalized communities.</w:t>
      </w:r>
    </w:p>
    <w:p>
      <w:pPr>
        <w:numPr>
          <w:ilvl w:val="0"/>
          <w:numId w:val="1001"/>
        </w:numPr>
        <w:pStyle w:val="Compact"/>
      </w:pPr>
      <w:r>
        <w:rPr>
          <w:bCs/>
          <w:b/>
        </w:rPr>
        <w:t xml:space="preserve">International Collaboration:</w:t>
      </w:r>
      <w:r>
        <w:t xml:space="preserve"> </w:t>
      </w:r>
      <w:r>
        <w:t xml:space="preserve">Despite political tensions, some Caracas-based professors have formed networks with academic institutions in Colombia, Mexico, and Brazil to exchange knowledge and secure funding for research projects.</w:t>
      </w:r>
    </w:p>
    <w:bookmarkEnd w:id="23"/>
    <w:bookmarkStart w:id="24" w:name="the-professor-as-a-catalyst-for-change"/>
    <w:p>
      <w:pPr>
        <w:pStyle w:val="Heading2"/>
      </w:pPr>
      <w:r>
        <w:t xml:space="preserve">The Professor as a Catalyst for Change</w:t>
      </w:r>
    </w:p>
    <w:p>
      <w:pPr>
        <w:pStyle w:val="FirstParagraph"/>
      </w:pPr>
      <w:r>
        <w:t xml:space="preserve">In Venezuela’s context, the professor is not merely a transmitter of knowledge but a critical actor in shaping societal values. In Caracas, where political polarization is acute, professors often find themselves at the forefront of debates on democracy, human rights, and economic reform. For instance:</w:t>
      </w:r>
    </w:p>
    <w:p>
      <w:pPr>
        <w:numPr>
          <w:ilvl w:val="0"/>
          <w:numId w:val="1002"/>
        </w:numPr>
        <w:pStyle w:val="Compact"/>
      </w:pPr>
      <w:r>
        <w:t xml:space="preserve">Law professors have led discussions on constitutional reforms and the rule of law during periods of political upheaval.</w:t>
      </w:r>
    </w:p>
    <w:p>
      <w:pPr>
        <w:numPr>
          <w:ilvl w:val="0"/>
          <w:numId w:val="1002"/>
        </w:numPr>
        <w:pStyle w:val="Compact"/>
      </w:pPr>
      <w:r>
        <w:t xml:space="preserve">Engineering professors have worked with grassroots movements to design affordable housing solutions for slum communities.</w:t>
      </w:r>
    </w:p>
    <w:p>
      <w:pPr>
        <w:numPr>
          <w:ilvl w:val="0"/>
          <w:numId w:val="1002"/>
        </w:numPr>
        <w:pStyle w:val="Compact"/>
      </w:pPr>
      <w:r>
        <w:t xml:space="preserve">Psychology professors have provided mental health support to students and families affected by the country’s crisis, often without institutional resources.</w:t>
      </w:r>
    </w:p>
    <w:p>
      <w:pPr>
        <w:pStyle w:val="FirstParagraph"/>
      </w:pPr>
      <w:r>
        <w:t xml:space="preserve">This thesis argues that these efforts exemplify the professor’s role as a "bridge-builder" between academia and society. By fostering critical dialogue, promoting ethical inquiry, and addressing real-world problems, professors in Caracas contribute to both national resilience and global academic discourse.</w:t>
      </w:r>
    </w:p>
    <w:bookmarkEnd w:id="24"/>
    <w:bookmarkStart w:id="25" w:name="conclusion"/>
    <w:p>
      <w:pPr>
        <w:pStyle w:val="Heading2"/>
      </w:pPr>
      <w:r>
        <w:t xml:space="preserve">Conclusion</w:t>
      </w:r>
    </w:p>
    <w:p>
      <w:pPr>
        <w:pStyle w:val="FirstParagraph"/>
      </w:pPr>
      <w:r>
        <w:t xml:space="preserve">The Master Thesis on the role of the professor in Venezuela’s higher education system reveals a complex interplay of challenges and opportunities. In Caracas, where political and economic turbulence are constant companions, professors embody the spirit of intellectual resistance and innovation. Their work transcends traditional pedagogy to become a force for social transformation—a vital component in rebuilding Venezuela’s academic and civic institutions. Future research could explore how digital technologies or international partnerships might further empower professors in this context, ensuring that Caracas remains a beacon of learning even amidst adversity.</w:t>
      </w:r>
    </w:p>
    <w:bookmarkEnd w:id="25"/>
    <w:bookmarkStart w:id="26" w:name="references"/>
    <w:p>
      <w:pPr>
        <w:pStyle w:val="Heading2"/>
      </w:pPr>
      <w:r>
        <w:t xml:space="preserve">References</w:t>
      </w:r>
    </w:p>
    <w:p>
      <w:pPr>
        <w:pStyle w:val="FirstParagraph"/>
      </w:pPr>
      <w:r>
        <w:rPr>
          <w:iCs/>
          <w:i/>
        </w:rPr>
        <w:t xml:space="preserve">Venezuela’s Higher Education System: A Crisis of Access and Quality</w:t>
      </w:r>
      <w:r>
        <w:t xml:space="preserve">, Ministry of Higher Education, Venezuela (2021).</w:t>
      </w:r>
      <w:r>
        <w:br/>
      </w:r>
      <w:r>
        <w:rPr>
          <w:iCs/>
          <w:i/>
        </w:rPr>
        <w:t xml:space="preserve">Educación en tiempos de crisis: El rol del docente universitario</w:t>
      </w:r>
      <w:r>
        <w:t xml:space="preserve">, Universidad Central de Venezuela (2020).</w:t>
      </w:r>
      <w:r>
        <w:br/>
      </w:r>
      <w:r>
        <w:t xml:space="preserve">UNESCO Reports on Latin American Education in the 21st Century (2019-2023).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Higher Education in Venezuela, Caracas</dc:title>
  <dc:creator/>
  <dc:language>en</dc:language>
  <cp:keywords/>
  <dcterms:created xsi:type="dcterms:W3CDTF">2026-07-22T20:46:24Z</dcterms:created>
  <dcterms:modified xsi:type="dcterms:W3CDTF">2026-07-22T20:46:24Z</dcterms:modified>
</cp:coreProperties>
</file>

<file path=docProps/custom.xml><?xml version="1.0" encoding="utf-8"?>
<Properties xmlns="http://schemas.openxmlformats.org/officeDocument/2006/custom-properties" xmlns:vt="http://schemas.openxmlformats.org/officeDocument/2006/docPropsVTypes"/>
</file>