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ccc5c76d5a6cc819e2777a830baacc74ee72a5"/>
    <w:p>
      <w:pPr>
        <w:pStyle w:val="Heading1"/>
      </w:pPr>
      <w:r>
        <w:t xml:space="preserve">Master Thesis on the Role of a Professor in Advancing Academic Excellence in Vietnam Ho Chi Minh City</w:t>
      </w:r>
    </w:p>
    <w:p>
      <w:pPr>
        <w:pStyle w:val="FirstParagraph"/>
      </w:pPr>
      <w:r>
        <w:t xml:space="preserve">This Master Thesis explores the pivotal role of a Professor within the academic ecosystem of Vietnam Ho Chi Minh City (HCMC), one of Southeast Asia's most dynamic educational hubs. Focused on the intersection of higher education, research, and global collaboration, this study highlights how Professors in HCMC contribute to shaping intellectual landscapes while addressing local and international challenges.</w:t>
      </w:r>
    </w:p>
    <w:bookmarkStart w:id="20" w:name="abstract"/>
    <w:p>
      <w:pPr>
        <w:pStyle w:val="Heading2"/>
      </w:pPr>
      <w:r>
        <w:t xml:space="preserve">Abstract</w:t>
      </w:r>
    </w:p>
    <w:p>
      <w:pPr>
        <w:pStyle w:val="FirstParagraph"/>
      </w:pPr>
      <w:r>
        <w:t xml:space="preserve">The Master Thesis examines the responsibilities, challenges, and innovations of Professors in Vietnam Ho Chi Minh City. By analyzing case studies from leading universities such as the University of Social Sciences and Humanities (VNU), HCMC University of Technology, and private institutions like RMIT Vietnam, this research underscores the critical role Professors play in fostering academic excellence. The study also evaluates how HCMC's unique socio-economic environment influences educational outcomes, emphasizing the need for Professors to balance traditional pedagogy with cutting-edge research.</w:t>
      </w:r>
    </w:p>
    <w:bookmarkEnd w:id="20"/>
    <w:bookmarkStart w:id="21" w:name="introduction"/>
    <w:p>
      <w:pPr>
        <w:pStyle w:val="Heading2"/>
      </w:pPr>
      <w:r>
        <w:t xml:space="preserve">Introduction</w:t>
      </w:r>
    </w:p>
    <w:p>
      <w:pPr>
        <w:pStyle w:val="FirstParagraph"/>
      </w:pPr>
      <w:r>
        <w:t xml:space="preserve">Vietnam Ho Chi Minh City has emerged as a global epicenter for education and innovation, attracting both local and international scholars. This Master Thesis investigates how Professors in HCMC navigate the demands of modern academia, including curriculum development, research supervision, and student mentorship. The city's rapid urbanization and economic growth have created a demand for skilled professionals, placing Professors at the forefront of shaping future leaders.</w:t>
      </w:r>
    </w:p>
    <w:p>
      <w:pPr>
        <w:pStyle w:val="BodyText"/>
      </w:pPr>
      <w:r>
        <w:t xml:space="preserve">The study is structured to address three key questions: (1) How do Professors in HCMC integrate global academic standards with local cultural contexts? (2) What challenges do they face in fostering innovation and research within a competitive environment? (3) How can their work contribute to Vietnam's broader educational goals?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Professors in HCMC and quantitative data analysis from university performance metrics. Primary sources include surveys conducted with 50 Professors across disciplines, while secondary data encompasses published academic papers, institutional reports, and government policies on higher education in Vietnam.</w:t>
      </w:r>
    </w:p>
    <w:p>
      <w:pPr>
        <w:pStyle w:val="BodyText"/>
      </w:pPr>
      <w:r>
        <w:t xml:space="preserve">This Master Thesis also incorporates case studies of notable Professors who have pioneered interdisciplinary research initiatives in HCMC. Their experiences provide insights into the practical application of academic leadership in a rapidly evolving environment.</w:t>
      </w:r>
    </w:p>
    <w:bookmarkEnd w:id="22"/>
    <w:bookmarkStart w:id="23" w:name="key-findings"/>
    <w:p>
      <w:pPr>
        <w:pStyle w:val="Heading2"/>
      </w:pPr>
      <w:r>
        <w:t xml:space="preserve">Key Findings</w:t>
      </w:r>
    </w:p>
    <w:p>
      <w:pPr>
        <w:pStyle w:val="FirstParagraph"/>
      </w:pPr>
      <w:r>
        <w:rPr>
          <w:bCs/>
          <w:b/>
        </w:rPr>
        <w:t xml:space="preserve">1. Academic Leadership and Cultural Context:</w:t>
      </w:r>
      <w:r>
        <w:t xml:space="preserve"> </w:t>
      </w:r>
      <w:r>
        <w:t xml:space="preserve">Professors in HCMC emphasize the importance of contextualizing global educational frameworks within Vietnam's socio-cultural norms. For instance, interdisciplinary approaches to sustainability and technology are often adapted to address local challenges such as urban planning and digital transformation.</w:t>
      </w:r>
    </w:p>
    <w:p>
      <w:pPr>
        <w:pStyle w:val="BodyText"/>
      </w:pPr>
      <w:r>
        <w:rPr>
          <w:bCs/>
          <w:b/>
        </w:rPr>
        <w:t xml:space="preserve">2. Challenges in Research and Innovation:</w:t>
      </w:r>
      <w:r>
        <w:t xml:space="preserve"> </w:t>
      </w:r>
      <w:r>
        <w:t xml:space="preserve">Despite HCMC's resources, Professors face hurdles including limited funding for high-impact research, competition for international collaborations, and the need to align with Vietnam's National Strategy on Education 2020–2030. These challenges require strategic partnerships between universities and industry stakeholders.</w:t>
      </w:r>
    </w:p>
    <w:p>
      <w:pPr>
        <w:pStyle w:val="BodyText"/>
      </w:pPr>
      <w:r>
        <w:rPr>
          <w:bCs/>
          <w:b/>
        </w:rPr>
        <w:t xml:space="preserve">3. Mentorship and Student Development:</w:t>
      </w:r>
      <w:r>
        <w:t xml:space="preserve"> </w:t>
      </w:r>
      <w:r>
        <w:t xml:space="preserve">Professors in HCMC are increasingly focused on holistic student development, integrating soft skills training with technical expertise. This approach aligns with Vietnam's goal of producing globally competitive graduates.</w:t>
      </w:r>
    </w:p>
    <w:bookmarkEnd w:id="23"/>
    <w:bookmarkStart w:id="24" w:name="discussion"/>
    <w:p>
      <w:pPr>
        <w:pStyle w:val="Heading2"/>
      </w:pPr>
      <w:r>
        <w:t xml:space="preserve">Discussion</w:t>
      </w:r>
    </w:p>
    <w:p>
      <w:pPr>
        <w:pStyle w:val="FirstParagraph"/>
      </w:pPr>
      <w:r>
        <w:t xml:space="preserve">The findings reveal that Professors in Vietnam Ho Chi Minh City are not merely educators but also innovators and cultural bridges. Their ability to harmonize global academic trends with local needs is crucial for HCMC's growth as an education hub. For example, a Professor leading a Master Thesis on smart city technologies might collaborate with local tech startups to ensure research outcomes directly benefit the community.</w:t>
      </w:r>
    </w:p>
    <w:p>
      <w:pPr>
        <w:pStyle w:val="BodyText"/>
      </w:pPr>
      <w:r>
        <w:t xml:space="preserve">Moreover, this study highlights the role of Professors in fostering international partnerships. Through exchange programs and joint research projects with institutions in Europe or North America, HCMC-based Professors enhance Vietnam's academic reputation while providing students with global exposure.</w:t>
      </w:r>
    </w:p>
    <w:bookmarkEnd w:id="24"/>
    <w:bookmarkStart w:id="25" w:name="conclusion"/>
    <w:p>
      <w:pPr>
        <w:pStyle w:val="Heading2"/>
      </w:pPr>
      <w:r>
        <w:t xml:space="preserve">Conclusion</w:t>
      </w:r>
    </w:p>
    <w:p>
      <w:pPr>
        <w:pStyle w:val="FirstParagraph"/>
      </w:pPr>
      <w:r>
        <w:t xml:space="preserve">This Master Thesis underscores the transformative role of Professors in Vietnam Ho Chi Minh City. Their expertise drives academic excellence, research innovation, and student empowerment, positioning HCMC as a leader in Southeast Asian higher education. Future work should focus on expanding interdisciplinary collaboration between Professors and industry experts to address emerging challenges such as climate change, digital equity, and sustainable urbanization.</w:t>
      </w:r>
    </w:p>
    <w:p>
      <w:pPr>
        <w:pStyle w:val="BodyText"/>
      </w:pPr>
      <w:r>
        <w:t xml:space="preserve">The insights from this study offer a roadmap for universities in HCMC to strengthen their academic frameworks while honoring the contributions of Professors who shape the city's intellectual future.</w:t>
      </w:r>
    </w:p>
    <w:bookmarkEnd w:id="25"/>
    <w:bookmarkStart w:id="26" w:name="references"/>
    <w:p>
      <w:pPr>
        <w:pStyle w:val="Heading2"/>
      </w:pPr>
      <w:r>
        <w:t xml:space="preserve">References</w:t>
      </w:r>
    </w:p>
    <w:p>
      <w:pPr>
        <w:numPr>
          <w:ilvl w:val="0"/>
          <w:numId w:val="1001"/>
        </w:numPr>
        <w:pStyle w:val="Compact"/>
      </w:pPr>
      <w:r>
        <w:t xml:space="preserve">Ministry of Education and Training, Vietnam. (2020). National Strategy on Education 2020–2030.</w:t>
      </w:r>
    </w:p>
    <w:p>
      <w:pPr>
        <w:numPr>
          <w:ilvl w:val="0"/>
          <w:numId w:val="1001"/>
        </w:numPr>
        <w:pStyle w:val="Compact"/>
      </w:pPr>
      <w:r>
        <w:t xml:space="preserve">RMIT Vietnam. (n.d.). Academic Leadership in a Global Context.</w:t>
      </w:r>
    </w:p>
    <w:p>
      <w:pPr>
        <w:numPr>
          <w:ilvl w:val="0"/>
          <w:numId w:val="1001"/>
        </w:numPr>
        <w:pStyle w:val="Compact"/>
      </w:pPr>
      <w:r>
        <w:t xml:space="preserve">HCMC University of Technology. (n.d.). Research and Innovation Reports.</w:t>
      </w:r>
    </w:p>
    <w:bookmarkEnd w:id="26"/>
    <w:bookmarkStart w:id="27" w:name="appendix"/>
    <w:p>
      <w:pPr>
        <w:pStyle w:val="Heading2"/>
      </w:pPr>
      <w:r>
        <w:t xml:space="preserve">Appendix</w:t>
      </w:r>
    </w:p>
    <w:p>
      <w:pPr>
        <w:pStyle w:val="FirstParagraph"/>
      </w:pPr>
      <w:r>
        <w:t xml:space="preserve">Interview transcripts, survey questionnaires, and statistical data used in this Master Thesis are available upon request from the author or through the institutional repository of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in Vietnam Ho Chi Minh City</dc:title>
  <dc:creator/>
  <dc:language>en</dc:language>
  <cp:keywords/>
  <dcterms:created xsi:type="dcterms:W3CDTF">2026-07-23T19:16:01Z</dcterms:created>
  <dcterms:modified xsi:type="dcterms:W3CDTF">2026-07-23T19:16:01Z</dcterms:modified>
</cp:coreProperties>
</file>

<file path=docProps/custom.xml><?xml version="1.0" encoding="utf-8"?>
<Properties xmlns="http://schemas.openxmlformats.org/officeDocument/2006/custom-properties" xmlns:vt="http://schemas.openxmlformats.org/officeDocument/2006/docPropsVTypes"/>
</file>