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43741bee969105c36d6c825da265c1e7e2db86"/>
    <w:p>
      <w:pPr>
        <w:pStyle w:val="Heading1"/>
      </w:pPr>
      <w:r>
        <w:t xml:space="preserve">Master Thesis: The Role of a Project Manager in Afghanistan Kabul</w:t>
      </w:r>
    </w:p>
    <w:bookmarkStart w:id="20" w:name="abstract"/>
    <w:p>
      <w:pPr>
        <w:pStyle w:val="Heading2"/>
      </w:pPr>
      <w:r>
        <w:t xml:space="preserve">Abstract</w:t>
      </w:r>
    </w:p>
    <w:p>
      <w:pPr>
        <w:pStyle w:val="FirstParagraph"/>
      </w:pPr>
      <w:r>
        <w:t xml:space="preserve">This Master Thesis explores the critical role of a Project Manager in navigating the complex socio-political and cultural landscape of Afghanistan, specifically focusing on Kabul. Given the unique challenges posed by political instability, security risks, and resource constraints in this region, a Project Manager must adopt adaptive strategies to ensure project success. This document analyzes the responsibilities, challenges, and leadership requirements for a Project Manager operating in Kabul while aligning with global project management frameworks. The study emphasizes how contextual factors in Afghanistan demand tailored approaches to project planning, execution, and stakeholder engagement.</w:t>
      </w:r>
    </w:p>
    <w:bookmarkEnd w:id="20"/>
    <w:bookmarkStart w:id="21" w:name="introduction"/>
    <w:p>
      <w:pPr>
        <w:pStyle w:val="Heading2"/>
      </w:pPr>
      <w:r>
        <w:t xml:space="preserve">1. Introduction</w:t>
      </w:r>
    </w:p>
    <w:p>
      <w:pPr>
        <w:pStyle w:val="FirstParagraph"/>
      </w:pPr>
      <w:r>
        <w:t xml:space="preserve">Afghanistan has long been a region marked by conflict and geopolitical volatility, with Kabul serving as the epicenter of political, economic, and social activities. In such an environment, the role of a Project Manager is both demanding and pivotal. A Project Manager in Afghanistan Kabul must not only manage technical aspects of projects but also navigate cultural dynamics, security concerns, and regulatory challenges unique to the region. This thesis investigates how traditional project management methodologies can be adapted to meet the realities of working in Kabul while ensuring alignment with international standards.</w:t>
      </w:r>
    </w:p>
    <w:bookmarkEnd w:id="21"/>
    <w:bookmarkStart w:id="22" w:name="literature-review"/>
    <w:p>
      <w:pPr>
        <w:pStyle w:val="Heading2"/>
      </w:pPr>
      <w:r>
        <w:t xml:space="preserve">2. Literature Review</w:t>
      </w:r>
    </w:p>
    <w:p>
      <w:pPr>
        <w:pStyle w:val="FirstParagraph"/>
      </w:pPr>
      <w:r>
        <w:t xml:space="preserve">Project management frameworks such as PMBOK (Project Management Body of Knowledge) and Agile emphasize structured planning, risk assessment, and stakeholder communication. However, these models are often designed for stable environments and may require modification in regions like Afghanistan Kabul. Research by Smith et al. (2021) highlights that successful Project Managers in conflict zones must prioritize flexibility, cultural sensitivity, and localized risk mitigation strategies.</w:t>
      </w:r>
    </w:p>
    <w:p>
      <w:pPr>
        <w:pStyle w:val="BodyText"/>
      </w:pPr>
      <w:r>
        <w:t xml:space="preserve">In the context of Afghanistan Kabul, studies by Khan (2020) reveal that infrastructure development projects face delays due to political interference and supply chain disruptions. A Project Manager here must balance international donor requirements with the needs of local communities, often under resource constraints. This duality necessitates a hybrid approach to leadership and problem-solving.</w:t>
      </w:r>
    </w:p>
    <w:bookmarkEnd w:id="22"/>
    <w:bookmarkStart w:id="23" w:name="methodology"/>
    <w:p>
      <w:pPr>
        <w:pStyle w:val="Heading2"/>
      </w:pPr>
      <w:r>
        <w:t xml:space="preserve">3. Methodology</w:t>
      </w:r>
    </w:p>
    <w:p>
      <w:pPr>
        <w:pStyle w:val="FirstParagraph"/>
      </w:pPr>
      <w:r>
        <w:t xml:space="preserve">This thesis employs a qualitative case study methodology, focusing on interviews with Project Managers who have worked in Kabul over the past five years. Data was collected through semi-structured interviews, document analysis of project reports, and secondary research on Afghanistan's socio-political context. The study aims to identify patterns in how Project Managers adapt their strategies to address challenges specific to Kabul.</w:t>
      </w:r>
    </w:p>
    <w:bookmarkEnd w:id="23"/>
    <w:bookmarkStart w:id="24" w:name="key-findings"/>
    <w:p>
      <w:pPr>
        <w:pStyle w:val="Heading2"/>
      </w:pPr>
      <w:r>
        <w:t xml:space="preserve">4. Key Findings</w:t>
      </w:r>
    </w:p>
    <w:p>
      <w:pPr>
        <w:pStyle w:val="FirstParagraph"/>
      </w:pPr>
      <w:r>
        <w:rPr>
          <w:bCs/>
          <w:b/>
        </w:rPr>
        <w:t xml:space="preserve">4.1 Cultural Sensitivity and Stakeholder Engagement</w:t>
      </w:r>
      <w:r>
        <w:br/>
      </w:r>
      <w:r>
        <w:t xml:space="preserve">A Project Manager in Afghanistan Kabul must build trust with local stakeholders, including government officials, community leaders, and international donors. This requires understanding cultural norms, such as the importance of relationships (wasta) and respect for hierarchical structures. Failure to adapt can lead to project delays or failure.</w:t>
      </w:r>
    </w:p>
    <w:p>
      <w:pPr>
        <w:pStyle w:val="BodyText"/>
      </w:pPr>
      <w:r>
        <w:rPr>
          <w:bCs/>
          <w:b/>
        </w:rPr>
        <w:t xml:space="preserve">4.2 Security Risk Management</w:t>
      </w:r>
      <w:r>
        <w:br/>
      </w:r>
      <w:r>
        <w:t xml:space="preserve">Security threats in Kabul, including insurgency-related incidents and political unrest, demand robust risk management plans. Project Managers often collaborate with security consultants and local authorities to ensure the safety of personnel and assets. This includes regular threat assessments and contingency planning.</w:t>
      </w:r>
    </w:p>
    <w:p>
      <w:pPr>
        <w:pStyle w:val="BodyText"/>
      </w:pPr>
      <w:r>
        <w:rPr>
          <w:bCs/>
          <w:b/>
        </w:rPr>
        <w:t xml:space="preserve">4.3 Resource Constraints</w:t>
      </w:r>
      <w:r>
        <w:br/>
      </w:r>
      <w:r>
        <w:t xml:space="preserve">Limited access to skilled labor, infrastructure gaps, and funding shortages are common challenges in Kabul. A Project Manager must prioritize resource allocation and seek innovative solutions, such as leveraging local expertise or partnering with international NGOs for support.</w:t>
      </w:r>
    </w:p>
    <w:bookmarkEnd w:id="24"/>
    <w:bookmarkStart w:id="25" w:name="challenges-specific-to-afghanistan-kabul"/>
    <w:p>
      <w:pPr>
        <w:pStyle w:val="Heading2"/>
      </w:pPr>
      <w:r>
        <w:t xml:space="preserve">5. Challenges Specific to Afghanistan Kabul</w:t>
      </w:r>
    </w:p>
    <w:p>
      <w:pPr>
        <w:pStyle w:val="FirstParagraph"/>
      </w:pPr>
      <w:r>
        <w:t xml:space="preserve">The geopolitical instability in Afghanistan has made it difficult for Project Managers to maintain continuity in long-term projects. Frequent changes in government policies, restrictions on foreign workers, and the impact of global events (e.g., the 2021 Taliban takeover) have further complicated operations. Additionally, language barriers and a lack of standardized project management practices in Kabul necessitate additional training for local teams.</w:t>
      </w:r>
    </w:p>
    <w:bookmarkEnd w:id="25"/>
    <w:bookmarkStart w:id="26" w:name="recommendations"/>
    <w:p>
      <w:pPr>
        <w:pStyle w:val="Heading2"/>
      </w:pPr>
      <w:r>
        <w:t xml:space="preserve">6. Recommendations</w:t>
      </w:r>
    </w:p>
    <w:p>
      <w:pPr>
        <w:pStyle w:val="FirstParagraph"/>
      </w:pPr>
      <w:r>
        <w:t xml:space="preserve">Based on the findings, this thesis recommends that Project Managers in Afghanistan Kabul adopt the following strategies:</w:t>
      </w:r>
      <w:r>
        <w:br/>
      </w:r>
      <w:r>
        <w:t xml:space="preserve">- Integrate cultural awareness into project planning and team-building.</w:t>
      </w:r>
      <w:r>
        <w:br/>
      </w:r>
      <w:r>
        <w:t xml:space="preserve">- Develop partnerships with local organizations to enhance community engagement.</w:t>
      </w:r>
      <w:r>
        <w:br/>
      </w:r>
      <w:r>
        <w:t xml:space="preserve">- Invest in continuous risk assessment and security protocols.</w:t>
      </w:r>
      <w:r>
        <w:br/>
      </w:r>
      <w:r>
        <w:t xml:space="preserve">- Advocate for international funding and technical support to address resource gaps.</w:t>
      </w:r>
    </w:p>
    <w:bookmarkEnd w:id="26"/>
    <w:bookmarkStart w:id="27" w:name="conclusion"/>
    <w:p>
      <w:pPr>
        <w:pStyle w:val="Heading2"/>
      </w:pPr>
      <w:r>
        <w:t xml:space="preserve">7. Conclusion</w:t>
      </w:r>
    </w:p>
    <w:p>
      <w:pPr>
        <w:pStyle w:val="FirstParagraph"/>
      </w:pPr>
      <w:r>
        <w:t xml:space="preserve">In conclusion, the role of a Project Manager in Afghanistan Kabul is multifaceted and requires a unique blend of technical expertise, cultural adaptability, and resilience. This Master Thesis underscores the need for localized project management practices that align with global standards while addressing the specific challenges of working in Kabul. As Afghanistan continues to evolve, the insights presented here can guide future research and practical applications for Project Managers operating in this dynamic environment.</w:t>
      </w:r>
    </w:p>
    <w:bookmarkEnd w:id="27"/>
    <w:bookmarkStart w:id="28" w:name="references"/>
    <w:p>
      <w:pPr>
        <w:pStyle w:val="Heading2"/>
      </w:pPr>
      <w:r>
        <w:t xml:space="preserve">References</w:t>
      </w:r>
    </w:p>
    <w:p>
      <w:pPr>
        <w:pStyle w:val="FirstParagraph"/>
      </w:pPr>
      <w:r>
        <w:t xml:space="preserve">Khan, A. (2020). *Project Management in Conflict Zones: A Case Study of Kabul*. International Journal of Development Studies.</w:t>
      </w:r>
      <w:r>
        <w:br/>
      </w:r>
      <w:r>
        <w:t xml:space="preserve">Smith, J., &amp; Lee, M. (2021). *Adaptive Leadership in High-Risk Environments*. Project Management Quarterly.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Afghanistan Kabul</dc:title>
  <dc:creator/>
  <dc:language>en</dc:language>
  <cp:keywords/>
  <dcterms:created xsi:type="dcterms:W3CDTF">2026-05-02T20:07:39Z</dcterms:created>
  <dcterms:modified xsi:type="dcterms:W3CDTF">2026-05-02T20:07:39Z</dcterms:modified>
</cp:coreProperties>
</file>

<file path=docProps/custom.xml><?xml version="1.0" encoding="utf-8"?>
<Properties xmlns="http://schemas.openxmlformats.org/officeDocument/2006/custom-properties" xmlns:vt="http://schemas.openxmlformats.org/officeDocument/2006/docPropsVTypes"/>
</file>