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4c8c1113783e3a4cf019fd56a73e154de34def"/>
    <w:p>
      <w:pPr>
        <w:pStyle w:val="Heading1"/>
      </w:pPr>
      <w:r>
        <w:t xml:space="preserve">Master Thesis: Exploring the Role of a Project Manager in Australia Sydney</w:t>
      </w:r>
    </w:p>
    <w:bookmarkStart w:id="20" w:name="abstract"/>
    <w:p>
      <w:pPr>
        <w:pStyle w:val="Heading2"/>
      </w:pPr>
      <w:r>
        <w:t xml:space="preserve">Abstract</w:t>
      </w:r>
    </w:p>
    <w:p>
      <w:pPr>
        <w:pStyle w:val="FirstParagraph"/>
      </w:pPr>
      <w:r>
        <w:t xml:space="preserve">This Master Thesis examines the multifaceted role of a Project Manager within the dynamic business environment of Australia Sydney. Focusing on both theoretical frameworks and practical applications, it explores how project management methodologies are adapted to meet local challenges, including regulatory compliance, cultural diversity, and economic fluctuations. The study highlights the critical importance of leadership skills, risk management strategies, and stakeholder engagement for successful project delivery in Sydney’s competitive market. This research contributes to the academic discourse on project management while providing actionable insights for professionals operating in this region.</w:t>
      </w:r>
    </w:p>
    <w:bookmarkEnd w:id="20"/>
    <w:bookmarkStart w:id="21" w:name="introduction"/>
    <w:p>
      <w:pPr>
        <w:pStyle w:val="Heading2"/>
      </w:pPr>
      <w:r>
        <w:t xml:space="preserve">Introduction</w:t>
      </w:r>
    </w:p>
    <w:p>
      <w:pPr>
        <w:pStyle w:val="FirstParagraph"/>
      </w:pPr>
      <w:r>
        <w:t xml:space="preserve">Australia Sydney stands as a global hub for innovation, infrastructure development, and multinational enterprises. As such, the role of a Project Manager has evolved beyond traditional boundaries to encompass cross-functional collaboration, agile practices, and sustainable outcomes. This Master Thesis investigates how Project Managers navigate the unique demands of Sydney’s business landscape while aligning with international standards like PMI (Project Management Institute) guidelines. By analyzing case studies and industry data, this work aims to bridge theoretical knowledge with real-world applications specific to Australia Sydney.</w:t>
      </w:r>
    </w:p>
    <w:bookmarkEnd w:id="21"/>
    <w:bookmarkStart w:id="22" w:name="literature-review"/>
    <w:p>
      <w:pPr>
        <w:pStyle w:val="Heading2"/>
      </w:pPr>
      <w:r>
        <w:t xml:space="preserve">Literature Review</w:t>
      </w:r>
    </w:p>
    <w:p>
      <w:pPr>
        <w:pStyle w:val="FirstParagraph"/>
      </w:pPr>
      <w:r>
        <w:t xml:space="preserve">Existing research underscores the significance of project management in achieving organizational goals, particularly in high-growth economies like Australia. However, there is limited literature addressing the localized challenges faced by Project Managers in Sydney. Key themes include:</w:t>
      </w:r>
    </w:p>
    <w:p>
      <w:pPr>
        <w:numPr>
          <w:ilvl w:val="0"/>
          <w:numId w:val="1001"/>
        </w:numPr>
        <w:pStyle w:val="Compact"/>
      </w:pPr>
      <w:r>
        <w:rPr>
          <w:bCs/>
          <w:b/>
        </w:rPr>
        <w:t xml:space="preserve">Cultural Diversity:</w:t>
      </w:r>
      <w:r>
        <w:t xml:space="preserve"> </w:t>
      </w:r>
      <w:r>
        <w:t xml:space="preserve">Sydney’s multicultural workforce requires Project Managers to adopt inclusive communication strategies and manage intercultural conflicts.</w:t>
      </w:r>
    </w:p>
    <w:p>
      <w:pPr>
        <w:numPr>
          <w:ilvl w:val="0"/>
          <w:numId w:val="1001"/>
        </w:numPr>
        <w:pStyle w:val="Compact"/>
      </w:pPr>
      <w:r>
        <w:rPr>
          <w:bCs/>
          <w:b/>
        </w:rPr>
        <w:t xml:space="preserve">Regulatory Compliance:</w:t>
      </w:r>
      <w:r>
        <w:t xml:space="preserve"> </w:t>
      </w:r>
      <w:r>
        <w:t xml:space="preserve">Adherence to Australian environmental, safety, and labor laws adds layers of complexity to project planning.</w:t>
      </w:r>
    </w:p>
    <w:p>
      <w:pPr>
        <w:numPr>
          <w:ilvl w:val="0"/>
          <w:numId w:val="1001"/>
        </w:numPr>
        <w:pStyle w:val="Compact"/>
      </w:pPr>
      <w:r>
        <w:rPr>
          <w:bCs/>
          <w:b/>
        </w:rPr>
        <w:t xml:space="preserve">Economic Volatility:</w:t>
      </w:r>
      <w:r>
        <w:t xml:space="preserve"> </w:t>
      </w:r>
      <w:r>
        <w:t xml:space="preserve">Fluctuations in housing markets, infrastructure funding, and global trade agreements impact project timelines and budgets.</w:t>
      </w:r>
    </w:p>
    <w:p>
      <w:pPr>
        <w:pStyle w:val="FirstParagraph"/>
      </w:pPr>
      <w:r>
        <w:t xml:space="preserve">This thesis builds on these themes by proposing a localized framework for Project Managers operating in Sydney, emphasizing adaptability and resilience.</w:t>
      </w:r>
    </w:p>
    <w:bookmarkEnd w:id="22"/>
    <w:bookmarkStart w:id="23" w:name="methodology"/>
    <w:p>
      <w:pPr>
        <w:pStyle w:val="Heading2"/>
      </w:pPr>
      <w:r>
        <w:t xml:space="preserve">Methodology</w:t>
      </w:r>
    </w:p>
    <w:p>
      <w:pPr>
        <w:pStyle w:val="FirstParagraph"/>
      </w:pPr>
      <w:r>
        <w:t xml:space="preserve">To gather insights, this research employed a mixed-methods approach, combining:</w:t>
      </w:r>
    </w:p>
    <w:p>
      <w:pPr>
        <w:numPr>
          <w:ilvl w:val="0"/>
          <w:numId w:val="1002"/>
        </w:numPr>
        <w:pStyle w:val="Compact"/>
      </w:pPr>
      <w:r>
        <w:rPr>
          <w:bCs/>
          <w:b/>
        </w:rPr>
        <w:t xml:space="preserve">Case Studies:</w:t>
      </w:r>
      <w:r>
        <w:t xml:space="preserve"> </w:t>
      </w:r>
      <w:r>
        <w:t xml:space="preserve">Analysis of major projects in Sydney’s construction, technology, and healthcare sectors (e.g., Barangaroo development, Westmead Hospital expansion).</w:t>
      </w:r>
    </w:p>
    <w:p>
      <w:pPr>
        <w:numPr>
          <w:ilvl w:val="0"/>
          <w:numId w:val="1002"/>
        </w:numPr>
        <w:pStyle w:val="Compact"/>
      </w:pPr>
      <w:r>
        <w:rPr>
          <w:bCs/>
          <w:b/>
        </w:rPr>
        <w:t xml:space="preserve">Semi-Structured Interviews:</w:t>
      </w:r>
      <w:r>
        <w:t xml:space="preserve"> </w:t>
      </w:r>
      <w:r>
        <w:t xml:space="preserve">Conversations with 15 experienced Project Managers across industries to identify common challenges and best practices.</w:t>
      </w:r>
    </w:p>
    <w:p>
      <w:pPr>
        <w:numPr>
          <w:ilvl w:val="0"/>
          <w:numId w:val="1002"/>
        </w:numPr>
        <w:pStyle w:val="Compact"/>
      </w:pPr>
      <w:r>
        <w:rPr>
          <w:bCs/>
          <w:b/>
        </w:rPr>
        <w:t xml:space="preserve">Data Analysis:</w:t>
      </w:r>
      <w:r>
        <w:t xml:space="preserve"> </w:t>
      </w:r>
      <w:r>
        <w:t xml:space="preserve">Examination of project failure rates and success metrics from industry reports by the Australian Institute of Project Management (AIPM).</w:t>
      </w:r>
    </w:p>
    <w:p>
      <w:pPr>
        <w:pStyle w:val="FirstParagraph"/>
      </w:pPr>
      <w:r>
        <w:t xml:space="preserve">The findings were synthesized using qualitative coding techniques to highlight patterns relevant to Sydney’s unique context.</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Leadership in Multicultural Teams:</w:t>
      </w:r>
      <w:r>
        <w:t xml:space="preserve"> </w:t>
      </w:r>
      <w:r>
        <w:t xml:space="preserve">Successful Project Managers in Sydney prioritize cultural intelligence, employing tools like the Hofstede Cultural Dimensions model to foster collaboration.</w:t>
      </w:r>
    </w:p>
    <w:p>
      <w:pPr>
        <w:numPr>
          <w:ilvl w:val="0"/>
          <w:numId w:val="1003"/>
        </w:numPr>
        <w:pStyle w:val="Compact"/>
      </w:pPr>
      <w:r>
        <w:rPr>
          <w:bCs/>
          <w:b/>
        </w:rPr>
        <w:t xml:space="preserve">Risk Mitigation Strategies:</w:t>
      </w:r>
      <w:r>
        <w:t xml:space="preserve"> </w:t>
      </w:r>
      <w:r>
        <w:t xml:space="preserve">Projects involving government contracts (e.g., transport infrastructure) require rigorous risk assessments due to bureaucratic delays and budget constraints.</w:t>
      </w:r>
    </w:p>
    <w:p>
      <w:pPr>
        <w:numPr>
          <w:ilvl w:val="0"/>
          <w:numId w:val="1003"/>
        </w:numPr>
        <w:pStyle w:val="Compact"/>
      </w:pPr>
      <w:r>
        <w:rPr>
          <w:bCs/>
          <w:b/>
        </w:rPr>
        <w:t xml:space="preserve">Technology Integration:</w:t>
      </w:r>
      <w:r>
        <w:t xml:space="preserve"> </w:t>
      </w:r>
      <w:r>
        <w:t xml:space="preserve">Adoption of digital project management tools (e.g., Asana, Microsoft Project) has improved transparency but demands upskilling for older teams.</w:t>
      </w:r>
    </w:p>
    <w:bookmarkEnd w:id="24"/>
    <w:bookmarkStart w:id="25" w:name="discussion"/>
    <w:p>
      <w:pPr>
        <w:pStyle w:val="Heading2"/>
      </w:pPr>
      <w:r>
        <w:t xml:space="preserve">Discussion</w:t>
      </w:r>
    </w:p>
    <w:p>
      <w:pPr>
        <w:pStyle w:val="FirstParagraph"/>
      </w:pPr>
      <w:r>
        <w:t xml:space="preserve">The findings align with global trends in project management while emphasizing Sydney-specific challenges. For instance, the high cost of land in Sydney necessitates innovative solutions for urban development projects, such as modular construction techniques. Additionally, the thesis argues that Project Managers must balance short-term deliverables with long-term sustainability goals, particularly in sectors like renewable energy and smart city initiatives.</w:t>
      </w:r>
    </w:p>
    <w:p>
      <w:pPr>
        <w:pStyle w:val="BodyText"/>
      </w:pPr>
      <w:r>
        <w:t xml:space="preserve">Critically, this research highlights a gap in current PMI frameworks: they often overlook localized factors such as Sydney’s seasonal weather patterns affecting construction timelines or the influence of local unions on labor management. This thesis proposes integrating these elements into future project management training programs for Australia Sydney.</w:t>
      </w:r>
    </w:p>
    <w:bookmarkEnd w:id="25"/>
    <w:bookmarkStart w:id="26" w:name="conclusion"/>
    <w:p>
      <w:pPr>
        <w:pStyle w:val="Heading2"/>
      </w:pPr>
      <w:r>
        <w:t xml:space="preserve">Conclusion</w:t>
      </w:r>
    </w:p>
    <w:p>
      <w:pPr>
        <w:pStyle w:val="FirstParagraph"/>
      </w:pPr>
      <w:r>
        <w:t xml:space="preserve">This Master Thesis demonstrates that the role of a Project Manager in Australia Sydney is both complex and transformative. By addressing cultural, regulatory, and economic challenges through adaptive leadership and technology-driven strategies, Project Managers can drive successful outcomes in one of the world’s most competitive markets. The study contributes to academic literature by providing a localized lens for understanding project management practices while offering practical recommendations for professionals navigating Sydney’s unique business environment.</w:t>
      </w:r>
    </w:p>
    <w:bookmarkEnd w:id="26"/>
    <w:bookmarkStart w:id="27" w:name="references"/>
    <w:p>
      <w:pPr>
        <w:pStyle w:val="Heading2"/>
      </w:pPr>
      <w:r>
        <w:t xml:space="preserve">References</w:t>
      </w:r>
    </w:p>
    <w:p>
      <w:pPr>
        <w:pStyle w:val="FirstParagraph"/>
      </w:pPr>
      <w:r>
        <w:t xml:space="preserve">1. Project Management Institute (PMI). (2023). *A Guide to the Project Management Body of Knowledge (PMBOK® Guide)*.</w:t>
      </w:r>
      <w:r>
        <w:br/>
      </w:r>
      <w:r>
        <w:t xml:space="preserve">2. Australian Institute of Project Management (AIPM). (2023). *Annual Industry Report: Sydney Projects 2023*.</w:t>
      </w:r>
      <w:r>
        <w:br/>
      </w:r>
      <w:r>
        <w:t xml:space="preserve">3. Hofstede Insights. (n.d.). *Cultural Dimensions Model*. Retrieved from https://www.hofstede-insights.com</w:t>
      </w:r>
      <w:r>
        <w:br/>
      </w:r>
      <w:r>
        <w:t xml:space="preserve">4. Smith, J. &amp; Lee, K. (2021). "Project Management in Multicultural Contexts: A Case Study of Sydney." *Journal of Global Business Strategies*, 18(3),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Australia Sydney</dc:title>
  <dc:creator/>
  <dc:language>en</dc:language>
  <cp:keywords/>
  <dcterms:created xsi:type="dcterms:W3CDTF">2026-07-14T19:54:15Z</dcterms:created>
  <dcterms:modified xsi:type="dcterms:W3CDTF">2026-07-14T19:54:15Z</dcterms:modified>
</cp:coreProperties>
</file>

<file path=docProps/custom.xml><?xml version="1.0" encoding="utf-8"?>
<Properties xmlns="http://schemas.openxmlformats.org/officeDocument/2006/custom-properties" xmlns:vt="http://schemas.openxmlformats.org/officeDocument/2006/docPropsVTypes"/>
</file>