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b67097f56108fe613a20008311dcae98368104a"/>
    <w:p>
      <w:pPr>
        <w:pStyle w:val="Heading1"/>
      </w:pPr>
      <w:r>
        <w:t xml:space="preserve">Master Thesis: Project Manager in Egypt, Cairo</w:t>
      </w:r>
    </w:p>
    <w:bookmarkStart w:id="20" w:name="abstract"/>
    <w:p>
      <w:pPr>
        <w:pStyle w:val="Heading2"/>
      </w:pPr>
      <w:r>
        <w:t xml:space="preserve">Abstract</w:t>
      </w:r>
    </w:p>
    <w:p>
      <w:pPr>
        <w:pStyle w:val="FirstParagraph"/>
      </w:pPr>
      <w:r>
        <w:t xml:space="preserve">This Master Thesis explores the role of a Project Manager in the context of Egypt's rapidly evolving business environment, with a specific focus on Cairo. As the capital and economic hub of Egypt, Cairo presents unique challenges and opportunities for project management professionals. The study examines how local cultural dynamics, regulatory frameworks, and infrastructure development demands shape the responsibilities and strategies of a Project Manager operating in this region. Through case studies, interviews, and data analysis from recent projects in Cairo, this thesis aims to provide insights into the critical competencies required for successful project execution in Egypt. It also highlights the importance of adaptability, cross-cultural communication, and alignment with national priorities such as the Sustainable Development Strategy 2030.</w:t>
      </w:r>
    </w:p>
    <w:bookmarkEnd w:id="20"/>
    <w:bookmarkStart w:id="21" w:name="introduction"/>
    <w:p>
      <w:pPr>
        <w:pStyle w:val="Heading2"/>
      </w:pPr>
      <w:r>
        <w:t xml:space="preserve">Introduction</w:t>
      </w:r>
    </w:p>
    <w:p>
      <w:pPr>
        <w:pStyle w:val="FirstParagraph"/>
      </w:pPr>
      <w:r>
        <w:t xml:space="preserve">The role of a Project Manager is increasingly vital in modern economies, where complex initiatives—ranging from urban infrastructure to technology adoption—require precise coordination. In Egypt, particularly in Cairo, the demands on Project Managers are amplified by the interplay of global trends and local conditions. This thesis investigates how a Project Manager navigates the unique landscape of Cairo, addressing challenges such as bureaucratic hurdles, resource constraints, and cultural expectations. The study is framed within Egypt's broader goals to modernize its economy and infrastructure while ensuring sustainable growth.</w:t>
      </w:r>
    </w:p>
    <w:bookmarkEnd w:id="21"/>
    <w:bookmarkStart w:id="22" w:name="contextual-framework-egypt-and-cairo"/>
    <w:p>
      <w:pPr>
        <w:pStyle w:val="Heading2"/>
      </w:pPr>
      <w:r>
        <w:t xml:space="preserve">Contextual Framework: Egypt and Cairo</w:t>
      </w:r>
    </w:p>
    <w:p>
      <w:pPr>
        <w:pStyle w:val="FirstParagraph"/>
      </w:pPr>
      <w:r>
        <w:t xml:space="preserve">Egypt has been undergoing significant economic reforms over the past decade, with Cairo at the center of these transformations. As a megacity with a population exceeding 20 million, Cairo serves as a melting pot of traditional and modern influences. The government's focus on large-scale projects—such as the New Administrative Capital, Suez Canal expansion, and renewable energy initiatives—has created opportunities for Project Managers to drive innovation and efficiency. However, these projects also require navigating Egypt-specific challenges: political instability risks, inflationary pressures, and a workforce with diverse skill levels.</w:t>
      </w:r>
    </w:p>
    <w:bookmarkEnd w:id="22"/>
    <w:bookmarkStart w:id="23" w:name="Xed012193eb9d05f1f21483331964d5407572215"/>
    <w:p>
      <w:pPr>
        <w:pStyle w:val="Heading2"/>
      </w:pPr>
      <w:r>
        <w:t xml:space="preserve">Key Responsibilities of a Project Manager in Cairo</w:t>
      </w:r>
    </w:p>
    <w:p>
      <w:pPr>
        <w:pStyle w:val="FirstParagraph"/>
      </w:pPr>
      <w:r>
        <w:t xml:space="preserve">A Project Manager in Cairo must balance multiple roles: leader, strategist, and mediator. Key responsibilities include:</w:t>
      </w:r>
    </w:p>
    <w:p>
      <w:pPr>
        <w:numPr>
          <w:ilvl w:val="0"/>
          <w:numId w:val="1001"/>
        </w:numPr>
        <w:pStyle w:val="Compact"/>
      </w:pPr>
      <w:r>
        <w:rPr>
          <w:bCs/>
          <w:b/>
        </w:rPr>
        <w:t xml:space="preserve">Stakeholder Management:</w:t>
      </w:r>
      <w:r>
        <w:t xml:space="preserve"> </w:t>
      </w:r>
      <w:r>
        <w:t xml:space="preserve">Engaging with Egyptian government agencies, private sector partners, and local communities to align project goals with national priorities.</w:t>
      </w:r>
    </w:p>
    <w:p>
      <w:pPr>
        <w:numPr>
          <w:ilvl w:val="0"/>
          <w:numId w:val="1001"/>
        </w:numPr>
        <w:pStyle w:val="Compact"/>
      </w:pPr>
      <w:r>
        <w:rPr>
          <w:bCs/>
          <w:b/>
        </w:rPr>
        <w:t xml:space="preserve">Cultural Adaptation:</w:t>
      </w:r>
      <w:r>
        <w:t xml:space="preserve"> </w:t>
      </w:r>
      <w:r>
        <w:t xml:space="preserve">Understanding Cairo's cultural nuances, such as hierarchical decision-making processes and the importance of personal relationships in business dealings.</w:t>
      </w:r>
    </w:p>
    <w:p>
      <w:pPr>
        <w:numPr>
          <w:ilvl w:val="0"/>
          <w:numId w:val="1001"/>
        </w:numPr>
        <w:pStyle w:val="Compact"/>
      </w:pPr>
      <w:r>
        <w:rPr>
          <w:bCs/>
          <w:b/>
        </w:rPr>
        <w:t xml:space="preserve">Resource Optimization:</w:t>
      </w:r>
      <w:r>
        <w:t xml:space="preserve"> </w:t>
      </w:r>
      <w:r>
        <w:t xml:space="preserve">Managing limited resources like skilled labor, materials, and funding while adhering to Egypt's regulatory standards.</w:t>
      </w:r>
    </w:p>
    <w:bookmarkEnd w:id="23"/>
    <w:bookmarkStart w:id="24" w:name="cultural-and-regulatory-challenges"/>
    <w:p>
      <w:pPr>
        <w:pStyle w:val="Heading2"/>
      </w:pPr>
      <w:r>
        <w:t xml:space="preserve">Cultural and Regulatory Challenges</w:t>
      </w:r>
    </w:p>
    <w:p>
      <w:pPr>
        <w:pStyle w:val="FirstParagraph"/>
      </w:pPr>
      <w:r>
        <w:t xml:space="preserve">Cairo's business environment is shaped by a blend of Arab traditions and Western project management methodologies. For instance, the emphasis on face-to-face communication and building trust through personal connections can slow down decision-making compared to more formalized systems in Europe or North America. Additionally, Egypt's regulatory landscape—marked by evolving legislation and occasional policy reversals—requires Project Managers to stay agile. Compliance with local labor laws, environmental regulations (such as those under the Egyptian Environmental Law No. 4 of 1994), and anti-corruption measures is non-negotiable.</w:t>
      </w:r>
    </w:p>
    <w:bookmarkEnd w:id="24"/>
    <w:bookmarkStart w:id="25" w:name="X8f2fc884125b6c65bcec9ba9d24fa41af152751"/>
    <w:p>
      <w:pPr>
        <w:pStyle w:val="Heading2"/>
      </w:pPr>
      <w:r>
        <w:t xml:space="preserve">Case Study: The New Administrative Capital Project</w:t>
      </w:r>
    </w:p>
    <w:p>
      <w:pPr>
        <w:pStyle w:val="FirstParagraph"/>
      </w:pPr>
      <w:r>
        <w:t xml:space="preserve">The New Administrative Capital (NAC), one of Egypt's most ambitious projects, exemplifies the complexities faced by Project Managers in Cairo. This initiative involves constructing a futuristic city to alleviate Cairo's overcrowding and serve as a hub for government and business. Key challenges include coordinating with international contractors, managing delays due to supply chain disruptions (exacerbated by Egypt's geopolitical position), and ensuring transparency in funding allocations. The NAC project underscores the need for Project Managers to integrate local knowledge with global best practices.</w:t>
      </w:r>
    </w:p>
    <w:bookmarkEnd w:id="25"/>
    <w:bookmarkStart w:id="26" w:name="opportunities-for-innovation"/>
    <w:p>
      <w:pPr>
        <w:pStyle w:val="Heading2"/>
      </w:pPr>
      <w:r>
        <w:t xml:space="preserve">Opportunities for Innovation</w:t>
      </w:r>
    </w:p>
    <w:p>
      <w:pPr>
        <w:pStyle w:val="FirstParagraph"/>
      </w:pPr>
      <w:r>
        <w:t xml:space="preserve">Despite challenges, Cairo offers a fertile ground for innovation in project management. The rise of tech startups, digital transformation initiatives (e.g., Egypt's Smart Village), and the adoption of Building Information Modeling (BIM) in construction highlight emerging trends. Project Managers who embrace technologies like AI-driven scheduling tools or blockchain for supply chain transparency can gain a competitive edge.</w:t>
      </w:r>
    </w:p>
    <w:bookmarkEnd w:id="26"/>
    <w:bookmarkStart w:id="27" w:name="conclusion"/>
    <w:p>
      <w:pPr>
        <w:pStyle w:val="Heading2"/>
      </w:pPr>
      <w:r>
        <w:t xml:space="preserve">Conclusion</w:t>
      </w:r>
    </w:p>
    <w:p>
      <w:pPr>
        <w:pStyle w:val="FirstParagraph"/>
      </w:pPr>
      <w:r>
        <w:t xml:space="preserve">In conclusion, this Master Thesis demonstrates that a Project Manager operating in Cairo must be both globally informed and locally attuned. The interplay of Egypt's economic ambitions, Cairo's unique cultural dynamics, and the demands of large-scale infrastructure projects necessitates a tailored approach to leadership and execution. By addressing the specific challenges outlined in this study—such as regulatory complexity and resource constraints—Project Managers can contribute meaningfully to Egypt's development goals while fostering sustainable growth in Cairo.</w:t>
      </w:r>
    </w:p>
    <w:bookmarkEnd w:id="27"/>
    <w:bookmarkStart w:id="28" w:name="references"/>
    <w:p>
      <w:pPr>
        <w:pStyle w:val="Heading2"/>
      </w:pPr>
      <w:r>
        <w:t xml:space="preserve">References</w:t>
      </w:r>
    </w:p>
    <w:p>
      <w:pPr>
        <w:pStyle w:val="FirstParagraph"/>
      </w:pPr>
      <w:r>
        <w:rPr>
          <w:iCs/>
          <w:i/>
        </w:rPr>
        <w:t xml:space="preserve">Cairo Business Review (2023). "Project Management in Egyptian Infrastructure." Journal of Global Construction.</w:t>
      </w:r>
      <w:r>
        <w:br/>
      </w:r>
      <w:r>
        <w:rPr>
          <w:iCs/>
          <w:i/>
        </w:rPr>
        <w:t xml:space="preserve">Egyptian Ministry of Planning (2021). Sustainable Development Strategy 2030: Key Objectives and Targets.</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Egypt, Cairo</dc:title>
  <dc:creator/>
  <dc:language>en</dc:language>
  <cp:keywords/>
  <dcterms:created xsi:type="dcterms:W3CDTF">2026-04-25T05:52:29Z</dcterms:created>
  <dcterms:modified xsi:type="dcterms:W3CDTF">2026-04-25T05:52:29Z</dcterms:modified>
</cp:coreProperties>
</file>

<file path=docProps/custom.xml><?xml version="1.0" encoding="utf-8"?>
<Properties xmlns="http://schemas.openxmlformats.org/officeDocument/2006/custom-properties" xmlns:vt="http://schemas.openxmlformats.org/officeDocument/2006/docPropsVTypes"/>
</file>