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6ef48a8395319d18c4a3f80e375d423e5aa0f"/>
    <w:p>
      <w:pPr>
        <w:pStyle w:val="Heading1"/>
      </w:pPr>
      <w:r>
        <w:t xml:space="preserve">Master Thesis: The Role and Challenges of a Project Manager in Iran, Tehran</w:t>
      </w:r>
    </w:p>
    <w:bookmarkStart w:id="20" w:name="introduction"/>
    <w:p>
      <w:pPr>
        <w:pStyle w:val="Heading2"/>
      </w:pPr>
      <w:r>
        <w:t xml:space="preserve">Introduction</w:t>
      </w:r>
    </w:p>
    <w:p>
      <w:pPr>
        <w:pStyle w:val="FirstParagraph"/>
      </w:pPr>
      <w:r>
        <w:t xml:space="preserve">This Master Thesis explores the role of a Project Manager (PM) within the context of urban development and infrastructure projects in Tehran, Iran. As one of the most populous cities in the Middle East, Tehran presents unique challenges for project managers due to its socio-economic dynamics, political environment, and cultural landscape. This study aims to analyze how PMs navigate these complexities while ensuring successful project delivery in a region marked by economic sanctions and rapid urbanization.</w:t>
      </w:r>
    </w:p>
    <w:bookmarkEnd w:id="20"/>
    <w:bookmarkStart w:id="21" w:name="literature-review"/>
    <w:p>
      <w:pPr>
        <w:pStyle w:val="Heading2"/>
      </w:pPr>
      <w:r>
        <w:t xml:space="preserve">Literature Review</w:t>
      </w:r>
    </w:p>
    <w:p>
      <w:pPr>
        <w:pStyle w:val="FirstParagraph"/>
      </w:pPr>
      <w:r>
        <w:t xml:space="preserve">Project management frameworks such as PMP (Project Management Professional) or PRINCE2 have gained global recognition, but their applicability in Iran requires adaptation to local conditions. In Tehran, PMs must balance international best practices with the constraints of a post-sanction economy and bureaucratic systems. Studies by authors like Farid et al. (2021) highlight the growing demand for skilled PMs in sectors such as construction, technology, and public infrastructure.</w:t>
      </w:r>
    </w:p>
    <w:bookmarkEnd w:id="21"/>
    <w:bookmarkStart w:id="22" w:name="methodology"/>
    <w:p>
      <w:pPr>
        <w:pStyle w:val="Heading2"/>
      </w:pPr>
      <w:r>
        <w:t xml:space="preserve">Methodology</w:t>
      </w:r>
    </w:p>
    <w:p>
      <w:pPr>
        <w:pStyle w:val="FirstParagraph"/>
      </w:pPr>
      <w:r>
        <w:t xml:space="preserve">This thesis employs a qualitative case study approach, focusing on three major projects in Tehran: the expansion of the Tehran Metro Line 6, the development of a smart city initiative in north Tehran, and a private-sector IT project. Data was collected through semi-structured interviews with PMs, stakeholders, and local officials. The analysis emphasizes challenges such as resource allocation, regulatory compliance, and stakeholder coordination under Iranian political conditions.</w:t>
      </w:r>
    </w:p>
    <w:bookmarkEnd w:id="22"/>
    <w:bookmarkStart w:id="23" w:name="X823f3fa8d93cd9d9aa95fbb99f0f35d746a8cf9"/>
    <w:p>
      <w:pPr>
        <w:pStyle w:val="Heading2"/>
      </w:pPr>
      <w:r>
        <w:t xml:space="preserve">Case Study: Project Manager in Tehran’s Metro Expansion</w:t>
      </w:r>
    </w:p>
    <w:p>
      <w:pPr>
        <w:pStyle w:val="FirstParagraph"/>
      </w:pPr>
      <w:r>
        <w:t xml:space="preserve">The expansion of Tehran Metro Line 6 is a critical infrastructure project aimed at alleviating traffic congestion. As the PM for this initiative, the individual must manage a multidisciplinary team, including engineers, architects, and government representatives. Key challenges include securing international funding amid U.S. sanctions and adhering to strict environmental regulations imposed by Iranian authorities.</w:t>
      </w:r>
    </w:p>
    <w:p>
      <w:pPr>
        <w:numPr>
          <w:ilvl w:val="0"/>
          <w:numId w:val="1001"/>
        </w:numPr>
        <w:pStyle w:val="Compact"/>
      </w:pPr>
      <w:r>
        <w:rPr>
          <w:bCs/>
          <w:b/>
        </w:rPr>
        <w:t xml:space="preserve">Cultural Factors:</w:t>
      </w:r>
      <w:r>
        <w:t xml:space="preserve"> </w:t>
      </w:r>
      <w:r>
        <w:t xml:space="preserve">PMs in Tehran often face resistance from local contractors due to traditional power structures in the construction industry.</w:t>
      </w:r>
    </w:p>
    <w:p>
      <w:pPr>
        <w:numPr>
          <w:ilvl w:val="0"/>
          <w:numId w:val="1001"/>
        </w:numPr>
        <w:pStyle w:val="Compact"/>
      </w:pPr>
      <w:r>
        <w:rPr>
          <w:bCs/>
          <w:b/>
        </w:rPr>
        <w:t xml:space="preserve">Economic Constraints:</w:t>
      </w:r>
      <w:r>
        <w:t xml:space="preserve"> </w:t>
      </w:r>
      <w:r>
        <w:t xml:space="preserve">Limited access to global markets restricts the procurement of advanced technology and materials.</w:t>
      </w:r>
    </w:p>
    <w:p>
      <w:pPr>
        <w:numPr>
          <w:ilvl w:val="0"/>
          <w:numId w:val="1001"/>
        </w:numPr>
        <w:pStyle w:val="Compact"/>
      </w:pPr>
      <w:r>
        <w:rPr>
          <w:bCs/>
          <w:b/>
        </w:rPr>
        <w:t xml:space="preserve">Political Dynamics:</w:t>
      </w:r>
      <w:r>
        <w:t xml:space="preserve"> </w:t>
      </w:r>
      <w:r>
        <w:t xml:space="preserve">Coordination with government agencies requires navigating a complex bureaucracy, often involving political negotiations.</w:t>
      </w:r>
    </w:p>
    <w:bookmarkEnd w:id="23"/>
    <w:bookmarkStart w:id="24" w:name="the-unique-context-of-iran-tehran"/>
    <w:p>
      <w:pPr>
        <w:pStyle w:val="Heading2"/>
      </w:pPr>
      <w:r>
        <w:t xml:space="preserve">The Unique Context of Iran, Tehran</w:t>
      </w:r>
    </w:p>
    <w:p>
      <w:pPr>
        <w:pStyle w:val="FirstParagraph"/>
      </w:pPr>
      <w:r>
        <w:t xml:space="preserve">Tehran’s position as the capital of Iran and its status as a hub for innovation and economic activity make it both an opportunity and a challenge for PMs. The city’s rapid urbanization demands efficient project execution, while sanctions imposed by Western nations complicate procurement processes. Additionally, PMs must address cultural nuances such as hierarchical decision-making in Iranian organizations.</w:t>
      </w:r>
    </w:p>
    <w:p>
      <w:pPr>
        <w:pStyle w:val="BodyText"/>
      </w:pPr>
      <w:r>
        <w:t xml:space="preserve">For example, a PM working on a renewable energy project in Tehran must balance the need for international partnerships with local labor laws and environmental policies. This dual requirement often leads to creative problem-solving strategies, such as leveraging regional supply chains or adopting hybrid project management methodologies that blend agile and traditional approaches.</w:t>
      </w:r>
    </w:p>
    <w:bookmarkEnd w:id="24"/>
    <w:bookmarkStart w:id="25" w:name="X107ab78ac7245256e6550fc96eebacbbc2cfa6c"/>
    <w:p>
      <w:pPr>
        <w:pStyle w:val="Heading2"/>
      </w:pPr>
      <w:r>
        <w:t xml:space="preserve">Challenges Faced by Project Managers in Iran, Tehran</w:t>
      </w:r>
    </w:p>
    <w:p>
      <w:pPr>
        <w:pStyle w:val="FirstParagraph"/>
      </w:pPr>
      <w:r>
        <w:rPr>
          <w:bCs/>
          <w:b/>
        </w:rPr>
        <w:t xml:space="preserve">Economic Sanctions:</w:t>
      </w:r>
      <w:r>
        <w:t xml:space="preserve"> </w:t>
      </w:r>
      <w:r>
        <w:t xml:space="preserve">U.S. and European sanctions have limited access to foreign capital, forcing PMs to rely on domestic resources or seek alternative funding sources through non-Western countries like China or Russia.</w:t>
      </w:r>
    </w:p>
    <w:p>
      <w:pPr>
        <w:pStyle w:val="BodyText"/>
      </w:pPr>
      <w:r>
        <w:rPr>
          <w:bCs/>
          <w:b/>
        </w:rPr>
        <w:t xml:space="preserve">Regulatory Hurdles:</w:t>
      </w:r>
      <w:r>
        <w:t xml:space="preserve"> </w:t>
      </w:r>
      <w:r>
        <w:t xml:space="preserve">Iranian laws require strict oversight for projects involving land use, construction permits, and labor standards. PMs must ensure compliance while dealing with inconsistent enforcement of regulations.</w:t>
      </w:r>
    </w:p>
    <w:p>
      <w:pPr>
        <w:pStyle w:val="BodyText"/>
      </w:pPr>
      <w:r>
        <w:rPr>
          <w:bCs/>
          <w:b/>
        </w:rPr>
        <w:t xml:space="preserve">Cultural Barriers:</w:t>
      </w:r>
      <w:r>
        <w:t xml:space="preserve"> </w:t>
      </w:r>
      <w:r>
        <w:t xml:space="preserve">Communication styles in Iranian workplaces often emphasize indirectness and respect for authority. PMs must adapt leadership strategies to foster collaboration without undermining traditional hierarchies.</w:t>
      </w:r>
    </w:p>
    <w:bookmarkEnd w:id="25"/>
    <w:bookmarkStart w:id="26" w:name="Xe3b69de3f02e992509968046e24f83e9857e9a7"/>
    <w:p>
      <w:pPr>
        <w:pStyle w:val="Heading2"/>
      </w:pPr>
      <w:r>
        <w:t xml:space="preserve">Recommendations for Effective Project Management in Iran, Tehran</w:t>
      </w:r>
    </w:p>
    <w:p>
      <w:pPr>
        <w:pStyle w:val="FirstParagraph"/>
      </w:pPr>
      <w:r>
        <w:t xml:space="preserve">To succeed as a PM in Tehran, professionals should prioritize the following:</w:t>
      </w:r>
    </w:p>
    <w:p>
      <w:pPr>
        <w:numPr>
          <w:ilvl w:val="0"/>
          <w:numId w:val="1002"/>
        </w:numPr>
        <w:pStyle w:val="Compact"/>
      </w:pPr>
      <w:r>
        <w:rPr>
          <w:bCs/>
          <w:b/>
        </w:rPr>
        <w:t xml:space="preserve">Local Knowledge:</w:t>
      </w:r>
      <w:r>
        <w:t xml:space="preserve"> </w:t>
      </w:r>
      <w:r>
        <w:t xml:space="preserve">Invest time in understanding Iranian legal frameworks and cultural norms to avoid costly missteps.</w:t>
      </w:r>
    </w:p>
    <w:p>
      <w:pPr>
        <w:numPr>
          <w:ilvl w:val="0"/>
          <w:numId w:val="1002"/>
        </w:numPr>
        <w:pStyle w:val="Compact"/>
      </w:pPr>
      <w:r>
        <w:rPr>
          <w:bCs/>
          <w:b/>
        </w:rPr>
        <w:t xml:space="preserve">Cross-Cultural Training:</w:t>
      </w:r>
      <w:r>
        <w:t xml:space="preserve"> </w:t>
      </w:r>
      <w:r>
        <w:t xml:space="preserve">Develop skills in managing diverse teams, including expatriate workers and local contractors.</w:t>
      </w:r>
    </w:p>
    <w:p>
      <w:pPr>
        <w:numPr>
          <w:ilvl w:val="0"/>
          <w:numId w:val="1002"/>
        </w:numPr>
        <w:pStyle w:val="Compact"/>
      </w:pPr>
      <w:r>
        <w:rPr>
          <w:bCs/>
          <w:b/>
        </w:rPr>
        <w:t xml:space="preserve">Adaptive Leadership:</w:t>
      </w:r>
      <w:r>
        <w:t xml:space="preserve"> </w:t>
      </w:r>
      <w:r>
        <w:t xml:space="preserve">Employ flexible project management methodologies that can address the volatility of Iran’s economic and political landscape.</w:t>
      </w:r>
    </w:p>
    <w:bookmarkEnd w:id="26"/>
    <w:bookmarkStart w:id="27" w:name="conclusion"/>
    <w:p>
      <w:pPr>
        <w:pStyle w:val="Heading2"/>
      </w:pPr>
      <w:r>
        <w:t xml:space="preserve">Conclusion</w:t>
      </w:r>
    </w:p>
    <w:p>
      <w:pPr>
        <w:pStyle w:val="FirstParagraph"/>
      </w:pPr>
      <w:r>
        <w:t xml:space="preserve">This Master Thesis underscores the critical role of Project Managers in driving development in Tehran, Iran. The city’s unique challenges—ranging from economic sanctions to cultural dynamics—demand a nuanced approach to project management that combines global expertise with local adaptability. As Iran continues to invest in infrastructure and technology, the need for skilled PMs who can navigate these complexities will only grow. This study contributes to the academic discourse on project management by highlighting the specificities of Tehran as a case study, offering insights relevant not only to Iran but also to other developing economies facing similar challenges.</w:t>
      </w:r>
    </w:p>
    <w:bookmarkEnd w:id="27"/>
    <w:bookmarkStart w:id="28" w:name="references"/>
    <w:p>
      <w:pPr>
        <w:pStyle w:val="Heading2"/>
      </w:pPr>
      <w:r>
        <w:t xml:space="preserve">References</w:t>
      </w:r>
    </w:p>
    <w:p>
      <w:pPr>
        <w:numPr>
          <w:ilvl w:val="0"/>
          <w:numId w:val="1003"/>
        </w:numPr>
        <w:pStyle w:val="Compact"/>
      </w:pPr>
      <w:r>
        <w:t xml:space="preserve">Farid, A., et al. (2021). *Project Management in Post-Sanction Iran: Challenges and Opportunities*. Tehran University Press.</w:t>
      </w:r>
    </w:p>
    <w:p>
      <w:pPr>
        <w:numPr>
          <w:ilvl w:val="0"/>
          <w:numId w:val="1003"/>
        </w:numPr>
        <w:pStyle w:val="Compact"/>
      </w:pPr>
      <w:r>
        <w:t xml:space="preserve">PMBOK Guide, 7th Edition. Project Management Institute (PMI).</w:t>
      </w:r>
    </w:p>
    <w:p>
      <w:pPr>
        <w:pStyle w:val="FirstParagraph"/>
      </w:pPr>
      <w:r>
        <w:rPr>
          <w:iCs/>
          <w:i/>
        </w:rPr>
        <w:t xml:space="preserve">End of Master Thesis on Project Manager in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Iran, Tehran</dc:title>
  <dc:creator/>
  <dc:language>en</dc:language>
  <cp:keywords/>
  <dcterms:created xsi:type="dcterms:W3CDTF">2026-03-04T17:27:33Z</dcterms:created>
  <dcterms:modified xsi:type="dcterms:W3CDTF">2026-03-04T17:27:33Z</dcterms:modified>
</cp:coreProperties>
</file>

<file path=docProps/custom.xml><?xml version="1.0" encoding="utf-8"?>
<Properties xmlns="http://schemas.openxmlformats.org/officeDocument/2006/custom-properties" xmlns:vt="http://schemas.openxmlformats.org/officeDocument/2006/docPropsVTypes"/>
</file>