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80b15047a7e9bf17ae3dd605df6804f80009cb8"/>
    <w:p>
      <w:pPr>
        <w:pStyle w:val="Heading1"/>
      </w:pPr>
      <w:r>
        <w:t xml:space="preserve">Master Thesis: The Role of Project Managers in the Tech Ecosystem of Israel Tel Aviv</w:t>
      </w:r>
    </w:p>
    <w:bookmarkStart w:id="20" w:name="abstract"/>
    <w:p>
      <w:pPr>
        <w:pStyle w:val="Heading2"/>
      </w:pPr>
      <w:r>
        <w:t xml:space="preserve">Abstract</w:t>
      </w:r>
    </w:p>
    <w:p>
      <w:pPr>
        <w:pStyle w:val="FirstParagraph"/>
      </w:pPr>
      <w:r>
        <w:t xml:space="preserve">This Master Thesis explores the critical role of Project Managers (PMs) in driving innovation and efficiency within the dynamic tech industry of Israel’s Tel Aviv. As a global hub for startups and technology, Tel Aviv demands PMs who can navigate complex challenges while fostering collaboration in a multicultural environment. This research examines the unique demands placed on project managers operating in this region, analyzes case studies of successful projects, and evaluates how local factors such as cultural diversity, rapid technological growth, and geopolitical context shape their responsibilities. The findings highlight the importance of adaptive leadership, cross-functional communication, and agile methodologies in ensuring project success within Israel’s high-stakes tech landscape.</w:t>
      </w:r>
    </w:p>
    <w:bookmarkEnd w:id="20"/>
    <w:bookmarkStart w:id="21" w:name="introduction"/>
    <w:p>
      <w:pPr>
        <w:pStyle w:val="Heading2"/>
      </w:pPr>
      <w:r>
        <w:t xml:space="preserve">Introduction</w:t>
      </w:r>
    </w:p>
    <w:p>
      <w:pPr>
        <w:pStyle w:val="FirstParagraph"/>
      </w:pPr>
      <w:r>
        <w:t xml:space="preserve">Tel Aviv has emerged as one of the world’s most prominent technology innovation centers, often referred to as "Israel’s Silicon Valley." This reputation is driven by a dense concentration of startups, multinational corporations, and research institutions. However, the success of these ventures relies heavily on effective project management. A Project Manager in Israel Tel Aviv must not only oversee timelines, budgets, and resources but also act as a bridge between diverse stakeholders—including developers from India or Romania, investors from the US or Europe—and local teams navigating Israeli cultural norms. This thesis investigates how PMs in this region adapt to these unique challenges while contributing to the broader economic and technological growth of Tel Aviv.</w:t>
      </w:r>
    </w:p>
    <w:bookmarkEnd w:id="21"/>
    <w:bookmarkStart w:id="22" w:name="contextual-background"/>
    <w:p>
      <w:pPr>
        <w:pStyle w:val="Heading2"/>
      </w:pPr>
      <w:r>
        <w:t xml:space="preserve">Contextual Background</w:t>
      </w:r>
    </w:p>
    <w:p>
      <w:pPr>
        <w:pStyle w:val="FirstParagraph"/>
      </w:pPr>
      <w:r>
        <w:t xml:space="preserve">Israel’s tech sector is a cornerstone of its economy, with Tel Aviv serving as the epicenter. The city attracts global talent, hosts over 700 startups (as of 2023), and is home to industry giants like Wix.com and Check Point Software Technologies. However, this fast-paced environment presents specific demands for Project Managers:</w:t>
      </w:r>
    </w:p>
    <w:p>
      <w:pPr>
        <w:numPr>
          <w:ilvl w:val="0"/>
          <w:numId w:val="1001"/>
        </w:numPr>
        <w:pStyle w:val="Compact"/>
      </w:pPr>
      <w:r>
        <w:rPr>
          <w:bCs/>
          <w:b/>
        </w:rPr>
        <w:t xml:space="preserve">Cultural Diversity:</w:t>
      </w:r>
      <w:r>
        <w:t xml:space="preserve"> </w:t>
      </w:r>
      <w:r>
        <w:t xml:space="preserve">Teams in Tel Aviv are often multinational, requiring PMs to manage communication barriers and build trust across cultures.</w:t>
      </w:r>
    </w:p>
    <w:p>
      <w:pPr>
        <w:numPr>
          <w:ilvl w:val="0"/>
          <w:numId w:val="1001"/>
        </w:numPr>
        <w:pStyle w:val="Compact"/>
      </w:pPr>
      <w:r>
        <w:rPr>
          <w:bCs/>
          <w:b/>
        </w:rPr>
        <w:t xml:space="preserve">Rapid Innovation Cycles:</w:t>
      </w:r>
      <w:r>
        <w:t xml:space="preserve"> </w:t>
      </w:r>
      <w:r>
        <w:t xml:space="preserve">Startups in Tel Aviv operate under tight deadlines, necessitating agile project management frameworks.</w:t>
      </w:r>
    </w:p>
    <w:p>
      <w:pPr>
        <w:numPr>
          <w:ilvl w:val="0"/>
          <w:numId w:val="1001"/>
        </w:numPr>
        <w:pStyle w:val="Compact"/>
      </w:pPr>
      <w:r>
        <w:rPr>
          <w:bCs/>
          <w:b/>
        </w:rPr>
        <w:t xml:space="preserve">Geopolitical Factors:</w:t>
      </w:r>
      <w:r>
        <w:t xml:space="preserve"> </w:t>
      </w:r>
      <w:r>
        <w:t xml:space="preserve">Regional security concerns and international relations influence project timelines and resource allocation.</w:t>
      </w:r>
    </w:p>
    <w:bookmarkEnd w:id="22"/>
    <w:bookmarkStart w:id="23" w:name="literature-review"/>
    <w:p>
      <w:pPr>
        <w:pStyle w:val="Heading2"/>
      </w:pPr>
      <w:r>
        <w:t xml:space="preserve">Literature Review</w:t>
      </w:r>
    </w:p>
    <w:p>
      <w:pPr>
        <w:pStyle w:val="FirstParagraph"/>
      </w:pPr>
      <w:r>
        <w:t xml:space="preserve">A review of global literature on project management reveals that traditional methodologies (e.g., Waterfall) are increasingly supplemented by Agile and Scrum approaches, which prioritize flexibility. However, in Tel Aviv’s context, PMs must also address unique challenges such as:</w:t>
      </w:r>
    </w:p>
    <w:p>
      <w:pPr>
        <w:numPr>
          <w:ilvl w:val="0"/>
          <w:numId w:val="1002"/>
        </w:numPr>
        <w:pStyle w:val="Compact"/>
      </w:pPr>
      <w:r>
        <w:rPr>
          <w:bCs/>
          <w:b/>
        </w:rPr>
        <w:t xml:space="preserve">Time Zone Management:</w:t>
      </w:r>
      <w:r>
        <w:t xml:space="preserve"> </w:t>
      </w:r>
      <w:r>
        <w:t xml:space="preserve">Coordinating with global teams across multiple time zones (e.g., US and Asia) requires strategic scheduling.</w:t>
      </w:r>
    </w:p>
    <w:p>
      <w:pPr>
        <w:numPr>
          <w:ilvl w:val="0"/>
          <w:numId w:val="1002"/>
        </w:numPr>
        <w:pStyle w:val="Compact"/>
      </w:pPr>
      <w:r>
        <w:rPr>
          <w:bCs/>
          <w:b/>
        </w:rPr>
        <w:t xml:space="preserve">Cultural Sensitivity:</w:t>
      </w:r>
      <w:r>
        <w:t xml:space="preserve"> </w:t>
      </w:r>
      <w:r>
        <w:t xml:space="preserve">Understanding Israeli work culture—known for its entrepreneurial spirit and direct communication—is crucial for team alignment.</w:t>
      </w:r>
    </w:p>
    <w:p>
      <w:pPr>
        <w:numPr>
          <w:ilvl w:val="0"/>
          <w:numId w:val="1002"/>
        </w:numPr>
        <w:pStyle w:val="Compact"/>
      </w:pPr>
      <w:r>
        <w:rPr>
          <w:bCs/>
          <w:b/>
        </w:rPr>
        <w:t xml:space="preserve">Resource Constraints:</w:t>
      </w:r>
      <w:r>
        <w:t xml:space="preserve"> </w:t>
      </w:r>
      <w:r>
        <w:t xml:space="preserve">Limited availability of skilled professionals in niche fields (e.g., cybersecurity) demands creative resource management.</w:t>
      </w:r>
    </w:p>
    <w:bookmarkEnd w:id="23"/>
    <w:bookmarkStart w:id="26" w:name="case-studies"/>
    <w:p>
      <w:pPr>
        <w:pStyle w:val="Heading2"/>
      </w:pPr>
      <w:r>
        <w:t xml:space="preserve">Case Studies</w:t>
      </w:r>
    </w:p>
    <w:p>
      <w:pPr>
        <w:pStyle w:val="FirstParagraph"/>
      </w:pPr>
      <w:r>
        <w:t xml:space="preserve">This section presents two case studies from Tel Aviv-based companies that exemplify the role of Project Managers in overcoming regional challenges:</w:t>
      </w:r>
    </w:p>
    <w:bookmarkStart w:id="24" w:name="case-study-1-wix.coms-global-expansion"/>
    <w:p>
      <w:pPr>
        <w:pStyle w:val="Heading3"/>
      </w:pPr>
      <w:r>
        <w:t xml:space="preserve">Case Study 1: Wix.com’s Global Expansion</w:t>
      </w:r>
    </w:p>
    <w:p>
      <w:pPr>
        <w:pStyle w:val="FirstParagraph"/>
      </w:pPr>
      <w:r>
        <w:t xml:space="preserve">A Project Manager at Wix.com was tasked with launching a new feature across 12 international markets simultaneously. The PM utilized Agile methodologies to coordinate cross-functional teams, ensuring alignment with both local and global priorities. Key challenges included managing differing regulatory requirements in Europe and Asia, which were mitigated through regular stakeholder workshops and localized testing phases.</w:t>
      </w:r>
    </w:p>
    <w:bookmarkEnd w:id="24"/>
    <w:bookmarkStart w:id="25" w:name="X3d11828be6fdac28ada4565aec26e9777f4c62a"/>
    <w:p>
      <w:pPr>
        <w:pStyle w:val="Heading3"/>
      </w:pPr>
      <w:r>
        <w:t xml:space="preserve">Case Study 2: Cybersecurity Startup in Tel Aviv</w:t>
      </w:r>
    </w:p>
    <w:p>
      <w:pPr>
        <w:pStyle w:val="FirstParagraph"/>
      </w:pPr>
      <w:r>
        <w:t xml:space="preserve">A PM at a cybersecurity firm faced delays due to geopolitical tensions affecting supply chains. By re-evaluating vendor contracts and leveraging local Israeli suppliers, the PM reduced project timelines by 20%. This case underscores the importance of adaptability and risk assessment in Israel’s tech environment.</w:t>
      </w:r>
    </w:p>
    <w:bookmarkEnd w:id="25"/>
    <w:bookmarkEnd w:id="26"/>
    <w:bookmarkStart w:id="27" w:name="X7379a969907de0140441bd6a02aed7c37b29ba2"/>
    <w:p>
      <w:pPr>
        <w:pStyle w:val="Heading2"/>
      </w:pPr>
      <w:r>
        <w:t xml:space="preserve">Challenges for Project Managers in Tel Aviv</w:t>
      </w:r>
    </w:p>
    <w:p>
      <w:pPr>
        <w:pStyle w:val="FirstParagraph"/>
      </w:pPr>
      <w:r>
        <w:t xml:space="preserve">While opportunities abound in Tel Aviv, PMs face distinct challenges:</w:t>
      </w:r>
    </w:p>
    <w:p>
      <w:pPr>
        <w:numPr>
          <w:ilvl w:val="0"/>
          <w:numId w:val="1003"/>
        </w:numPr>
        <w:pStyle w:val="Compact"/>
      </w:pPr>
      <w:r>
        <w:rPr>
          <w:bCs/>
          <w:b/>
        </w:rPr>
        <w:t xml:space="preserve">High Competition for Talent:</w:t>
      </w:r>
      <w:r>
        <w:t xml:space="preserve"> </w:t>
      </w:r>
      <w:r>
        <w:t xml:space="preserve">The scarcity of skilled professionals in fields like AI and blockchain requires PMs to prioritize talent retention.</w:t>
      </w:r>
    </w:p>
    <w:p>
      <w:pPr>
        <w:numPr>
          <w:ilvl w:val="0"/>
          <w:numId w:val="1003"/>
        </w:numPr>
        <w:pStyle w:val="Compact"/>
      </w:pPr>
      <w:r>
        <w:rPr>
          <w:bCs/>
          <w:b/>
        </w:rPr>
        <w:t xml:space="preserve">Rapid Technological Changes:</w:t>
      </w:r>
      <w:r>
        <w:t xml:space="preserve"> </w:t>
      </w:r>
      <w:r>
        <w:t xml:space="preserve">Keeping up with evolving tech trends (e.g., generative AI) demands continuous learning and stakeholder education.</w:t>
      </w:r>
    </w:p>
    <w:p>
      <w:pPr>
        <w:numPr>
          <w:ilvl w:val="0"/>
          <w:numId w:val="1003"/>
        </w:numPr>
        <w:pStyle w:val="Compact"/>
      </w:pPr>
      <w:r>
        <w:rPr>
          <w:bCs/>
          <w:b/>
        </w:rPr>
        <w:t xml:space="preserve">Cultural Misalignment:</w:t>
      </w:r>
      <w:r>
        <w:t xml:space="preserve"> </w:t>
      </w:r>
      <w:r>
        <w:t xml:space="preserve">Balancing Israeli work culture—known for its “macho” attitude—with international team expectations can lead to conflicts.</w:t>
      </w:r>
    </w:p>
    <w:bookmarkEnd w:id="27"/>
    <w:bookmarkStart w:id="28" w:name="opportunities-and-strategies"/>
    <w:p>
      <w:pPr>
        <w:pStyle w:val="Heading2"/>
      </w:pPr>
      <w:r>
        <w:t xml:space="preserve">Opportunities and Strategies</w:t>
      </w:r>
    </w:p>
    <w:p>
      <w:pPr>
        <w:pStyle w:val="FirstParagraph"/>
      </w:pPr>
      <w:r>
        <w:t xml:space="preserve">Tel Aviv’s ecosystem offers PMs opportunities to innovate. Strategies include:</w:t>
      </w:r>
    </w:p>
    <w:p>
      <w:pPr>
        <w:numPr>
          <w:ilvl w:val="0"/>
          <w:numId w:val="1004"/>
        </w:numPr>
        <w:pStyle w:val="Compact"/>
      </w:pPr>
      <w:r>
        <w:rPr>
          <w:bCs/>
          <w:b/>
        </w:rPr>
        <w:t xml:space="preserve">Leveraging Government Initiatives:</w:t>
      </w:r>
      <w:r>
        <w:t xml:space="preserve"> </w:t>
      </w:r>
      <w:r>
        <w:t xml:space="preserve">Utilizing programs like the Israel Innovation Authority’s funding schemes to support project financing.</w:t>
      </w:r>
    </w:p>
    <w:p>
      <w:pPr>
        <w:numPr>
          <w:ilvl w:val="0"/>
          <w:numId w:val="1004"/>
        </w:numPr>
        <w:pStyle w:val="Compact"/>
      </w:pPr>
      <w:r>
        <w:rPr>
          <w:bCs/>
          <w:b/>
        </w:rPr>
        <w:t xml:space="preserve">Cross-Cultural Training Programs:</w:t>
      </w:r>
      <w:r>
        <w:t xml:space="preserve"> </w:t>
      </w:r>
      <w:r>
        <w:t xml:space="preserve">Implementing workshops to enhance team cohesion and communication across cultures.</w:t>
      </w:r>
    </w:p>
    <w:p>
      <w:pPr>
        <w:numPr>
          <w:ilvl w:val="0"/>
          <w:numId w:val="1004"/>
        </w:numPr>
        <w:pStyle w:val="Compact"/>
      </w:pPr>
      <w:r>
        <w:rPr>
          <w:bCs/>
          <w:b/>
        </w:rPr>
        <w:t xml:space="preserve">Adopting Hybrid Work Models:</w:t>
      </w:r>
      <w:r>
        <w:t xml:space="preserve"> </w:t>
      </w:r>
      <w:r>
        <w:t xml:space="preserve">Combining remote and on-site collaboration to address talent shortages and geopolitical risks.</w:t>
      </w:r>
    </w:p>
    <w:bookmarkEnd w:id="28"/>
    <w:bookmarkStart w:id="29" w:name="conclusion"/>
    <w:p>
      <w:pPr>
        <w:pStyle w:val="Heading2"/>
      </w:pPr>
      <w:r>
        <w:t xml:space="preserve">Conclusion</w:t>
      </w:r>
    </w:p>
    <w:p>
      <w:pPr>
        <w:pStyle w:val="FirstParagraph"/>
      </w:pPr>
      <w:r>
        <w:t xml:space="preserve">This Master Thesis underscores the pivotal role of Project Managers in Israel Tel Aviv’s tech-driven economy. As a hub for innovation, Tel Aviv requires PMs who can navigate cultural diversity, rapid technological shifts, and geopolitical complexities while maintaining project efficiency. The case studies and strategies outlined in this research provide actionable insights for aspiring PMs seeking to thrive in this dynamic environment. Ultimately, the success of Tel Aviv’s tech sector is inseparable from the expertise and adaptability of its Project Managers.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Israel Tel Aviv</dc:title>
  <dc:creator/>
  <dc:language>en</dc:language>
  <cp:keywords/>
  <dcterms:created xsi:type="dcterms:W3CDTF">2026-07-18T08:18:25Z</dcterms:created>
  <dcterms:modified xsi:type="dcterms:W3CDTF">2026-07-18T08:18:25Z</dcterms:modified>
</cp:coreProperties>
</file>

<file path=docProps/custom.xml><?xml version="1.0" encoding="utf-8"?>
<Properties xmlns="http://schemas.openxmlformats.org/officeDocument/2006/custom-properties" xmlns:vt="http://schemas.openxmlformats.org/officeDocument/2006/docPropsVTypes"/>
</file>