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Saudi</w:t>
      </w:r>
      <w:r>
        <w:t xml:space="preserve"> </w:t>
      </w:r>
      <w:r>
        <w:t xml:space="preserve">Arabia's</w:t>
      </w:r>
      <w:r>
        <w:t xml:space="preserve"> </w:t>
      </w:r>
      <w:r>
        <w:t xml:space="preserve">Development</w:t>
      </w:r>
    </w:p>
    <w:p>
      <w:pPr>
        <w:pStyle w:val="FirstParagraph"/>
      </w:pPr>
      <w:r>
        <w:t xml:space="preserve">```html</w:t>
      </w:r>
    </w:p>
    <w:bookmarkStart w:id="28" w:name="X48c630acc1d9a7a0674e83624b12b439883519e"/>
    <w:p>
      <w:pPr>
        <w:pStyle w:val="Heading1"/>
      </w:pPr>
      <w:r>
        <w:t xml:space="preserve">Master Thesis: The Role of Project Managers in Saudi Arabia's Development with a Focus on Riyadh</w:t>
      </w:r>
    </w:p>
    <w:bookmarkStart w:id="20" w:name="abstract"/>
    <w:p>
      <w:pPr>
        <w:pStyle w:val="Heading2"/>
      </w:pPr>
      <w:r>
        <w:t xml:space="preserve">Abstract</w:t>
      </w:r>
    </w:p>
    <w:p>
      <w:pPr>
        <w:pStyle w:val="FirstParagraph"/>
      </w:pPr>
      <w:r>
        <w:t xml:space="preserve">This Master Thesis examines the critical role of Project Managers in driving economic and infrastructural growth within Saudi Arabia, particularly in Riyadh. As the capital city of Saudi Arabia and a central hub for national initiatives under Vision 2030, Riyadh presents unique challenges and opportunities for Project Managers. The study explores how local context, cultural dynamics, and governmental policies influence project management practices. Through case studies and qualitative analysis, this thesis highlights the competencies required by Project Managers to navigate the complexities of large-scale development projects in Riyadh while aligning with national objectives.</w:t>
      </w:r>
    </w:p>
    <w:bookmarkEnd w:id="20"/>
    <w:bookmarkStart w:id="21" w:name="introduction"/>
    <w:p>
      <w:pPr>
        <w:pStyle w:val="Heading2"/>
      </w:pPr>
      <w:r>
        <w:t xml:space="preserve">Introduction</w:t>
      </w:r>
    </w:p>
    <w:p>
      <w:pPr>
        <w:pStyle w:val="FirstParagraph"/>
      </w:pPr>
      <w:r>
        <w:t xml:space="preserve">Saudi Arabia's Vision 2030, a transformative framework for economic diversification and sustainable development, has redefined the role of Project Managers in the country. Riyadh, as the political, cultural, and economic heart of Saudi Arabia, serves as a focal point for major infrastructure projects such as NEOM and Diriyah Gate. This Master Thesis investigates how Project Managers in Riyadh must balance global project management standards with localized requirements to achieve success in this rapidly evolving environment.</w:t>
      </w:r>
    </w:p>
    <w:p>
      <w:pPr>
        <w:pStyle w:val="BodyText"/>
      </w:pPr>
      <w:r>
        <w:t xml:space="preserve">The thesis addresses the following questions: How do cultural, regulatory, and economic factors in Saudi Arabia shape the responsibilities of Project Managers? What strategies can enhance the effectiveness of Project Managers in executing large-scale projects under Vision 2030? By answering these questions, this study contributes to a deeper understanding of project management practices tailored to Riyadh's specific context.</w:t>
      </w:r>
    </w:p>
    <w:bookmarkEnd w:id="21"/>
    <w:bookmarkStart w:id="22" w:name="literature-review"/>
    <w:p>
      <w:pPr>
        <w:pStyle w:val="Heading2"/>
      </w:pPr>
      <w:r>
        <w:t xml:space="preserve">Literature Review</w:t>
      </w:r>
    </w:p>
    <w:p>
      <w:pPr>
        <w:pStyle w:val="FirstParagraph"/>
      </w:pPr>
      <w:r>
        <w:t xml:space="preserve">Project management has traditionally been studied through frameworks like the PMBOK Guide and Agile methodologies. However, these global models often overlook regional nuances. In Saudi Arabia, where projects are frequently tied to national priorities, Project Managers must adapt to unique challenges such as regulatory compliance with the Saudi Arabian Monetary Authority (SAMA) or cultural expectations within Islamic law.</w:t>
      </w:r>
    </w:p>
    <w:p>
      <w:pPr>
        <w:pStyle w:val="BodyText"/>
      </w:pPr>
      <w:r>
        <w:t xml:space="preserve">Existing research highlights the importance of soft skills for Project Managers in Middle Eastern contexts, including cross-cultural communication and stakeholder engagement. For example, a 2021 study by Al-Farisi et al. found that successful projects in Saudi Arabia required Project Managers to build trust with local communities and government entities. This aligns with the thesis's focus on Riyadh, where public-private partnerships are essential for large-scale initiatives.</w:t>
      </w:r>
    </w:p>
    <w:bookmarkEnd w:id="22"/>
    <w:bookmarkStart w:id="23" w:name="methodology"/>
    <w:p>
      <w:pPr>
        <w:pStyle w:val="Heading2"/>
      </w:pPr>
      <w:r>
        <w:t xml:space="preserve">Methodology</w:t>
      </w:r>
    </w:p>
    <w:p>
      <w:pPr>
        <w:pStyle w:val="FirstParagraph"/>
      </w:pPr>
      <w:r>
        <w:t xml:space="preserve">This Master Thesis employs a mixed-methods approach, combining case studies of projects in Riyadh with qualitative interviews of experienced Project Managers. Data was collected from three major infrastructure projects: the Riyadh Metro, the King Abdullah Financial District (KAFD), and the upcoming Qasr Al-Hukm Tower. Semi-structured interviews were conducted with 12 Project Managers operating in these sectors.</w:t>
      </w:r>
    </w:p>
    <w:p>
      <w:pPr>
        <w:pStyle w:val="BodyText"/>
      </w:pPr>
      <w:r>
        <w:t xml:space="preserve">The analysis focuses on identifying common challenges, such as delays due to bureaucratic processes or alignment of project goals with Vision 2030's sustainability targets. The findings are contextualized within the broader framework of Saudi Arabia's development agenda, emphasizing the role of Project Managers as strategic leaders.</w:t>
      </w:r>
    </w:p>
    <w:bookmarkEnd w:id="23"/>
    <w:bookmarkStart w:id="25" w:name="findings"/>
    <w:bookmarkStart w:id="24" w:name="findings-and-analysis"/>
    <w:p>
      <w:pPr>
        <w:pStyle w:val="Heading2"/>
      </w:pPr>
      <w:r>
        <w:t xml:space="preserve">Findings and Analysis</w:t>
      </w:r>
    </w:p>
    <w:p>
      <w:pPr>
        <w:pStyle w:val="FirstParagraph"/>
      </w:pPr>
      <w:r>
        <w:t xml:space="preserve">The study reveals that Project Managers in Riyadh face unique challenges, including navigating complex regulatory environments and fostering collaboration between international consultants and local stakeholders. For instance, the Riyadh Metro project required balancing technical expertise with adherence to Islamic labor laws.</w:t>
      </w:r>
    </w:p>
    <w:p>
      <w:pPr>
        <w:pStyle w:val="BodyText"/>
      </w:pPr>
      <w:r>
        <w:t xml:space="preserve">Cultural competence emerged as a critical factor for success. Interviewees emphasized the importance of understanding Saudi Arabian business etiquette, such as maintaining hierarchical relationships with government officials. Additionally, Project Managers highlighted the need for digital transformation tools to manage large datasets and timelines effectively under Vision 2030's ambitious targets.</w:t>
      </w:r>
    </w:p>
    <w:p>
      <w:pPr>
        <w:pStyle w:val="BodyText"/>
      </w:pPr>
      <w:r>
        <w:t xml:space="preserve">The analysis also underscores the significance of local partnerships. Projects like KAFD succeeded by integrating Saudi Arabian firms into planning phases, ensuring alignment with national priorities and reducing risks associated with cultural misalignment.</w:t>
      </w:r>
    </w:p>
    <w:bookmarkEnd w:id="24"/>
    <w:bookmarkEnd w:id="25"/>
    <w:bookmarkStart w:id="26" w:name="recommendations"/>
    <w:p>
      <w:pPr>
        <w:pStyle w:val="Heading2"/>
      </w:pPr>
      <w:r>
        <w:t xml:space="preserve">Recommendations</w:t>
      </w:r>
    </w:p>
    <w:p>
      <w:pPr>
        <w:pStyle w:val="FirstParagraph"/>
      </w:pPr>
      <w:r>
        <w:t xml:space="preserve">Based on the findings, this thesis recommends the following for Project Managers operating in Saudi Arabia Riyadh:</w:t>
      </w:r>
    </w:p>
    <w:p>
      <w:pPr>
        <w:numPr>
          <w:ilvl w:val="0"/>
          <w:numId w:val="1001"/>
        </w:numPr>
        <w:pStyle w:val="Compact"/>
      </w:pPr>
      <w:r>
        <w:rPr>
          <w:bCs/>
          <w:b/>
        </w:rPr>
        <w:t xml:space="preserve">Cultural Training:</w:t>
      </w:r>
      <w:r>
        <w:t xml:space="preserve"> </w:t>
      </w:r>
      <w:r>
        <w:t xml:space="preserve">Institutions should provide specialized training on Saudi Arabian business culture and Islamic labor laws.</w:t>
      </w:r>
    </w:p>
    <w:p>
      <w:pPr>
        <w:numPr>
          <w:ilvl w:val="0"/>
          <w:numId w:val="1001"/>
        </w:numPr>
        <w:pStyle w:val="Compact"/>
      </w:pPr>
      <w:r>
        <w:rPr>
          <w:bCs/>
          <w:b/>
        </w:rPr>
        <w:t xml:space="preserve">Digital Tools Adoption:</w:t>
      </w:r>
      <w:r>
        <w:t xml:space="preserve"> </w:t>
      </w:r>
      <w:r>
        <w:t xml:space="preserve">Encourage the use of cloud-based project management software to streamline communication and data sharing across stakeholders.</w:t>
      </w:r>
    </w:p>
    <w:p>
      <w:pPr>
        <w:numPr>
          <w:ilvl w:val="0"/>
          <w:numId w:val="1001"/>
        </w:numPr>
        <w:pStyle w:val="Compact"/>
      </w:pPr>
      <w:r>
        <w:rPr>
          <w:bCs/>
          <w:b/>
        </w:rPr>
        <w:t xml:space="preserve">Local Collaboration:</w:t>
      </w:r>
      <w:r>
        <w:t xml:space="preserve"> </w:t>
      </w:r>
      <w:r>
        <w:t xml:space="preserve">Prioritize partnerships with Saudi Arabian firms to enhance trust and ensure projects reflect local values.</w:t>
      </w:r>
    </w:p>
    <w:p>
      <w:pPr>
        <w:pStyle w:val="FirstParagraph"/>
      </w:pPr>
      <w:r>
        <w:t xml:space="preserve">Educational programs in Saudi Arabia should also integrate case studies of Riyadh's projects into curricula, preparing future Project Managers to address regional challenges.</w:t>
      </w:r>
    </w:p>
    <w:bookmarkEnd w:id="26"/>
    <w:bookmarkStart w:id="27" w:name="conclusion"/>
    <w:p>
      <w:pPr>
        <w:pStyle w:val="Heading2"/>
      </w:pPr>
      <w:r>
        <w:t xml:space="preserve">Conclusion</w:t>
      </w:r>
    </w:p>
    <w:p>
      <w:pPr>
        <w:pStyle w:val="FirstParagraph"/>
      </w:pPr>
      <w:r>
        <w:t xml:space="preserve">In conclusion, the role of Project Managers in Saudi Arabia Riyadh is pivotal to achieving Vision 2030's goals. This Master Thesis demonstrates that success requires a blend of technical expertise, cultural awareness, and strategic adaptability. By addressing the unique challenges of Riyadh's environment, Project Managers can drive sustainable growth while contributing to national development priorities. Future research could explore the long-term impact of these strategies on Saudi Arabia's economic trajectory.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Saudi Arabia's Development</dc:title>
  <dc:creator/>
  <dc:language>en</dc:language>
  <cp:keywords/>
  <dcterms:created xsi:type="dcterms:W3CDTF">2026-04-29T09:27:39Z</dcterms:created>
  <dcterms:modified xsi:type="dcterms:W3CDTF">2026-04-29T09:27:39Z</dcterms:modified>
</cp:coreProperties>
</file>

<file path=docProps/custom.xml><?xml version="1.0" encoding="utf-8"?>
<Properties xmlns="http://schemas.openxmlformats.org/officeDocument/2006/custom-properties" xmlns:vt="http://schemas.openxmlformats.org/officeDocument/2006/docPropsVTypes"/>
</file>