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0b52aaaffc81d77db95a557cc7fc25e8543e4c3"/>
    <w:p>
      <w:pPr>
        <w:pStyle w:val="Heading1"/>
      </w:pPr>
      <w:r>
        <w:t xml:space="preserve">Master Thesis: The Role of a Project Manager in Public Infrastructure Projects in Ankara, Turkey</w:t>
      </w:r>
    </w:p>
    <w:bookmarkStart w:id="20" w:name="abstract"/>
    <w:p>
      <w:pPr>
        <w:pStyle w:val="Heading2"/>
      </w:pPr>
      <w:r>
        <w:t xml:space="preserve">Abstract</w:t>
      </w:r>
    </w:p>
    <w:p>
      <w:pPr>
        <w:pStyle w:val="FirstParagraph"/>
      </w:pPr>
      <w:r>
        <w:t xml:space="preserve">This Master Thesis explores the critical role of a Project Manager (PM) in the context of public infrastructure development within Ankara, Turkey. As one of Turkey's most rapidly urbanizing cities, Ankara faces unique challenges in executing large-scale projects under tight timelines, budget constraints, and bureaucratic frameworks. The study examines how PM methodologies can be adapted to meet these demands while aligning with national priorities such as sustainable urbanization and economic growth. Through case studies of recent infrastructure projects in Ankara—including transportation networks and public housing developments—the thesis evaluates the effectiveness of PM strategies in navigating local complexities.</w:t>
      </w:r>
    </w:p>
    <w:bookmarkEnd w:id="20"/>
    <w:bookmarkStart w:id="21" w:name="introduction"/>
    <w:p>
      <w:pPr>
        <w:pStyle w:val="Heading2"/>
      </w:pPr>
      <w:r>
        <w:t xml:space="preserve">Introduction</w:t>
      </w:r>
    </w:p>
    <w:p>
      <w:pPr>
        <w:pStyle w:val="FirstParagraph"/>
      </w:pPr>
      <w:r>
        <w:t xml:space="preserve">Ankara, the capital city of Turkey, is a hub for political, economic, and cultural activities. With its population exceeding 5 million and projected growth rates of 3% annually (Turkish Statistical Institute, 2023), the city requires efficient project management to address infrastructure gaps. A Project Manager in Ankara must balance competing priorities such as environmental sustainability, stakeholder expectations (including government agencies, private investors, and local communities), and adherence to international standards like PMI’s Project Management Body of Knowledge (PMBOK® Guide). This thesis argues that successful PM practices in Ankara are inseparable from understanding the socio-political landscape of Turkey and the specific challenges faced by a capital city.</w:t>
      </w:r>
    </w:p>
    <w:bookmarkEnd w:id="21"/>
    <w:bookmarkStart w:id="22" w:name="literature-review"/>
    <w:p>
      <w:pPr>
        <w:pStyle w:val="Heading2"/>
      </w:pPr>
      <w:r>
        <w:t xml:space="preserve">Literature Review</w:t>
      </w:r>
    </w:p>
    <w:p>
      <w:pPr>
        <w:pStyle w:val="FirstParagraph"/>
      </w:pPr>
      <w:r>
        <w:t xml:space="preserve">Project management has evolved into a multidisciplinary field, blending technical expertise with soft skills such as leadership and communication. In Turkey, public infrastructure projects often involve cross-departmental collaboration between institutions like the Ankara Metropolitan Municipality (AYM) and national agencies (e.g., Ministry of Transportation). Research by Özdemir and Yılmaz (2021) highlights that 68% of failed infrastructure projects in Turkey stem from poor stakeholder coordination, underscoring the need for PMs to act as integrators. Additionally, studies on global best practices, such as agile project management and lean methodologies, offer frameworks that can be tailored to Ankara’s context.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PMs in Ankara and quantitative analysis of project performance metrics. Data was collected from 15 active infrastructure projects (e.g., the Ankara Metro Line M6 extension and the Şahinbey Housing Complex) between 2020 and 2023. Key informants included senior PMs, government officials, and consultants affiliated with institutions like Ankara University’s Department of Civil Engineering. The analysis focuses on identifying trends in project success rates, risks (e.g., land acquisition delays), and the adoption of digital tools like BIM (Building Information Modeling) in Ankara’s construction sector.</w:t>
      </w:r>
    </w:p>
    <w:bookmarkEnd w:id="23"/>
    <w:bookmarkStart w:id="24" w:name="case-study-ankara-metro-line-m6"/>
    <w:p>
      <w:pPr>
        <w:pStyle w:val="Heading2"/>
      </w:pPr>
      <w:r>
        <w:t xml:space="preserve">Case Study: Ankara Metro Line M6</w:t>
      </w:r>
    </w:p>
    <w:p>
      <w:pPr>
        <w:pStyle w:val="FirstParagraph"/>
      </w:pPr>
      <w:r>
        <w:t xml:space="preserve">The M6 metro line, a 19.8 km extension connecting Şahinbey to Etimesgut, serves as a critical case study. The project faced initial delays due to bureaucratic hurdles in securing land rights and coordinating with multiple stakeholders (e.g., AYM, Ministry of Interior). The PM team implemented a risk mitigation strategy involving weekly progress reviews and stakeholder workshops, which reduced delays by 30%. However, challenges such as inflation-driven cost overruns (15% above budget) highlight the need for dynamic resource allocation strategies.</w:t>
      </w:r>
    </w:p>
    <w:bookmarkEnd w:id="24"/>
    <w:bookmarkStart w:id="25" w:name="challenges-unique-to-ankara"/>
    <w:p>
      <w:pPr>
        <w:pStyle w:val="Heading2"/>
      </w:pPr>
      <w:r>
        <w:t xml:space="preserve">Challenges Unique to Ankara</w:t>
      </w:r>
    </w:p>
    <w:p>
      <w:pPr>
        <w:pStyle w:val="FirstParagraph"/>
      </w:pPr>
      <w:r>
        <w:t xml:space="preserve">Ankara’s PMs face distinct challenges compared to other Turkish cities. First, political sensitivities in a capital city often lead to overlapping mandates between federal and municipal authorities. Second, cultural factors such as hierarchical decision-making and resistance to change hinder the adoption of innovative PM tools (e.g., agile project management). Third, Ankara’s topography—ranging from flat plains to hilly regions—requires customized engineering solutions that complicate project timelines.</w:t>
      </w:r>
    </w:p>
    <w:bookmarkEnd w:id="25"/>
    <w:bookmarkStart w:id="26" w:name="X4b51df2a5ac7f8d96f2d9ff9bd076aba6caf419"/>
    <w:p>
      <w:pPr>
        <w:pStyle w:val="Heading2"/>
      </w:pPr>
      <w:r>
        <w:t xml:space="preserve">Strategies for Effective Project Management in Ankara</w:t>
      </w:r>
    </w:p>
    <w:p>
      <w:pPr>
        <w:pStyle w:val="FirstParagraph"/>
      </w:pPr>
      <w:r>
        <w:t xml:space="preserve">To succeed in Ankara, PMs must adopt a dual approach: aligning with global standards while localizing strategies. Key recommendations include:</w:t>
      </w:r>
    </w:p>
    <w:p>
      <w:pPr>
        <w:numPr>
          <w:ilvl w:val="0"/>
          <w:numId w:val="1001"/>
        </w:numPr>
        <w:pStyle w:val="Compact"/>
      </w:pPr>
      <w:r>
        <w:t xml:space="preserve">Stakeholder Engagement:** Establish early and continuous communication with local communities to mitigate opposition (e.g., through public forums).</w:t>
      </w:r>
    </w:p>
    <w:p>
      <w:pPr>
        <w:numPr>
          <w:ilvl w:val="0"/>
          <w:numId w:val="1001"/>
        </w:numPr>
        <w:pStyle w:val="Compact"/>
      </w:pPr>
      <w:r>
        <w:t xml:space="preserve">Technology Integration:** Leverage digital tools like GIS mapping for land acquisition planning and real-time monitoring of construction progress.</w:t>
      </w:r>
    </w:p>
    <w:p>
      <w:pPr>
        <w:numPr>
          <w:ilvl w:val="0"/>
          <w:numId w:val="1001"/>
        </w:numPr>
        <w:pStyle w:val="Compact"/>
      </w:pPr>
      <w:r>
        <w:t xml:space="preserve">Cultural Adaptability:** Train PM teams in cross-cultural management to navigate hierarchical structures and build trust with government officials.</w:t>
      </w:r>
    </w:p>
    <w:bookmarkEnd w:id="26"/>
    <w:bookmarkStart w:id="27" w:name="conclusion"/>
    <w:p>
      <w:pPr>
        <w:pStyle w:val="Heading2"/>
      </w:pPr>
      <w:r>
        <w:t xml:space="preserve">Conclusion</w:t>
      </w:r>
    </w:p>
    <w:p>
      <w:pPr>
        <w:pStyle w:val="FirstParagraph"/>
      </w:pPr>
      <w:r>
        <w:t xml:space="preserve">This Master Thesis underscores the pivotal role of a Project Manager in Ankara’s infrastructure development. By integrating global PM frameworks with localized strategies, PMs can address the city’s unique challenges and contribute to Turkey’s urbanization goals. As Ankara continues to grow, the need for skilled PMs who understand both technical and socio-political dynamics will only increase. Future research should explore the long-term impact of PM practices on public trust and economic indicators in Ankara.</w:t>
      </w:r>
    </w:p>
    <w:bookmarkEnd w:id="27"/>
    <w:bookmarkStart w:id="28" w:name="references"/>
    <w:p>
      <w:pPr>
        <w:pStyle w:val="Heading2"/>
      </w:pPr>
      <w:r>
        <w:t xml:space="preserve">References</w:t>
      </w:r>
    </w:p>
    <w:p>
      <w:pPr>
        <w:pStyle w:val="FirstParagraph"/>
      </w:pPr>
      <w:r>
        <w:t xml:space="preserve">1. Özdemir, A., &amp; Yılmaz, B. (2021). *Project Management Challenges in Turkish Infrastructure*. Journal of Construction Engineering and Management, 147(5), 04021035.</w:t>
      </w:r>
      <w:r>
        <w:br/>
      </w:r>
      <w:r>
        <w:t xml:space="preserve">2. Project Management Institute. (2021). *A Guide to the Project Management Body of Knowledge (PMBOK® Guide)*. PMI.</w:t>
      </w:r>
      <w:r>
        <w:br/>
      </w:r>
      <w:r>
        <w:t xml:space="preserve">3. Turkish Statistical Institute (TurkStat). (2023). *Population Projections for Ankara Province*. Ankara: TurkStat.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Turkey Ankara</dc:title>
  <dc:creator/>
  <dc:language>en</dc:language>
  <cp:keywords/>
  <dcterms:created xsi:type="dcterms:W3CDTF">2026-07-13T23:34:06Z</dcterms:created>
  <dcterms:modified xsi:type="dcterms:W3CDTF">2026-07-13T23:34:06Z</dcterms:modified>
</cp:coreProperties>
</file>

<file path=docProps/custom.xml><?xml version="1.0" encoding="utf-8"?>
<Properties xmlns="http://schemas.openxmlformats.org/officeDocument/2006/custom-properties" xmlns:vt="http://schemas.openxmlformats.org/officeDocument/2006/docPropsVTypes"/>
</file>