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Modernizing</w:t>
      </w:r>
      <w:r>
        <w:t xml:space="preserve"> </w:t>
      </w:r>
      <w:r>
        <w:t xml:space="preserve">Infrastructure</w:t>
      </w:r>
      <w:r>
        <w:t xml:space="preserve"> </w:t>
      </w:r>
      <w:r>
        <w:t xml:space="preserve">Projects</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27" w:name="master-thesis"/>
    <w:p>
      <w:pPr>
        <w:pStyle w:val="Heading1"/>
      </w:pPr>
      <w:r>
        <w:t xml:space="preserve">Master Thesis</w:t>
      </w:r>
    </w:p>
    <w:p>
      <w:pPr>
        <w:pStyle w:val="FirstParagraph"/>
      </w:pPr>
      <w:r>
        <w:rPr>
          <w:bCs/>
          <w:b/>
        </w:rPr>
        <w:t xml:space="preserve">Title:</w:t>
      </w:r>
      <w:r>
        <w:t xml:space="preserve"> </w:t>
      </w:r>
      <w:r>
        <w:rPr>
          <w:iCs/>
          <w:i/>
        </w:rPr>
        <w:t xml:space="preserve">The Role of Project Managers in Modernizing Infrastructure Projects in Uzbekistan’s Tashkent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w:t>
      </w:r>
      <w:r>
        <w:t xml:space="preserve"> </w:t>
      </w:r>
      <w:r>
        <w:t xml:space="preserve">in driving infrastructure development within the context of Uzbekistan’s capital, Tashkent. As Uzbekistan undergoes rapid economic and social transformation, Tashkent serves as a hub for innovation and modernization. The thesis evaluates how</w:t>
      </w:r>
      <w:r>
        <w:t xml:space="preserve"> </w:t>
      </w:r>
      <w:r>
        <w:rPr>
          <w:bCs/>
          <w:b/>
        </w:rPr>
        <w:t xml:space="preserve">Project Managers</w:t>
      </w:r>
      <w:r>
        <w:t xml:space="preserve"> </w:t>
      </w:r>
      <w:r>
        <w:t xml:space="preserve">navigate the unique challenges of operating in this dynamic environment, balancing international standards with local requirements. Through case studies and field research, it highlights strategies for effective project execution in Uzbekistan’s Tashkent.</w:t>
      </w:r>
    </w:p>
    <w:bookmarkEnd w:id="20"/>
    <w:bookmarkStart w:id="21" w:name="introduction"/>
    <w:p>
      <w:pPr>
        <w:pStyle w:val="Heading2"/>
      </w:pPr>
      <w:r>
        <w:t xml:space="preserve">Introduction</w:t>
      </w:r>
    </w:p>
    <w:p>
      <w:pPr>
        <w:pStyle w:val="FirstParagraph"/>
      </w:pPr>
      <w:r>
        <w:t xml:space="preserve">Tashkent, the capital of Uzbekistan, is a city at the crossroads of Central Asian history and modernization. With its strategic location and growing economic significance, Tashkent has become a focal point for infrastructure projects aimed at boosting urban development, transportation systems, and digital connectivity. The role of a</w:t>
      </w:r>
      <w:r>
        <w:t xml:space="preserve"> </w:t>
      </w:r>
      <w:r>
        <w:rPr>
          <w:bCs/>
          <w:b/>
        </w:rPr>
        <w:t xml:space="preserve">Project Manager</w:t>
      </w:r>
      <w:r>
        <w:t xml:space="preserve"> </w:t>
      </w:r>
      <w:r>
        <w:t xml:space="preserve">in this context is pivotal, as they oversee the planning, execution, and delivery of complex initiatives that align with national priorities.</w:t>
      </w:r>
    </w:p>
    <w:p>
      <w:pPr>
        <w:pStyle w:val="BodyText"/>
      </w:pPr>
      <w:r>
        <w:t xml:space="preserve">This thesis examines the evolving demands placed on</w:t>
      </w:r>
      <w:r>
        <w:t xml:space="preserve"> </w:t>
      </w:r>
      <w:r>
        <w:rPr>
          <w:bCs/>
          <w:b/>
        </w:rPr>
        <w:t xml:space="preserve">Project Managers</w:t>
      </w:r>
      <w:r>
        <w:t xml:space="preserve"> </w:t>
      </w:r>
      <w:r>
        <w:t xml:space="preserve">in Uzbekistan’s Tashkent. It investigates how these professionals adapt to cultural, political, and regulatory frameworks while ensuring alignment with global best practices. By focusing on Tashkent-specific examples, the study provides insights into the challenges and opportunities faced by</w:t>
      </w:r>
      <w:r>
        <w:t xml:space="preserve"> </w:t>
      </w:r>
      <w:r>
        <w:rPr>
          <w:bCs/>
          <w:b/>
        </w:rPr>
        <w:t xml:space="preserve">Project Managers</w:t>
      </w:r>
      <w:r>
        <w:t xml:space="preserve"> </w:t>
      </w:r>
      <w:r>
        <w:t xml:space="preserve">in a rapidly developing region.</w:t>
      </w:r>
    </w:p>
    <w:bookmarkEnd w:id="21"/>
    <w:bookmarkStart w:id="22" w:name="Xc2d5e70394ac2d73285bf21a41bddf7f96b4b97"/>
    <w:p>
      <w:pPr>
        <w:pStyle w:val="Heading2"/>
      </w:pPr>
      <w:r>
        <w:t xml:space="preserve">The Role of a Project Manager in Uzbekistan’s Tashkent</w:t>
      </w:r>
    </w:p>
    <w:p>
      <w:pPr>
        <w:pStyle w:val="FirstParagraph"/>
      </w:pPr>
      <w:r>
        <w:t xml:space="preserve">In the context of Uzbekistan’s Tashkent, a</w:t>
      </w:r>
      <w:r>
        <w:t xml:space="preserve"> </w:t>
      </w:r>
      <w:r>
        <w:rPr>
          <w:bCs/>
          <w:b/>
        </w:rPr>
        <w:t xml:space="preserve">Project Manager</w:t>
      </w:r>
      <w:r>
        <w:t xml:space="preserve"> </w:t>
      </w:r>
      <w:r>
        <w:t xml:space="preserve">must possess expertise in multiple domains, including construction management, public-private partnerships (PPPs), and cross-cultural communication. The city’s infrastructure projects—such as the development of smart transportation networks or the revitalization of historical districts—require meticulous coordination between government agencies, international investors, and local communities.</w:t>
      </w:r>
    </w:p>
    <w:p>
      <w:pPr>
        <w:pStyle w:val="BodyText"/>
      </w:pPr>
      <w:r>
        <w:t xml:space="preserve">Key responsibilities of a</w:t>
      </w:r>
      <w:r>
        <w:t xml:space="preserve"> </w:t>
      </w:r>
      <w:r>
        <w:rPr>
          <w:bCs/>
          <w:b/>
        </w:rPr>
        <w:t xml:space="preserve">Project Manager</w:t>
      </w:r>
      <w:r>
        <w:t xml:space="preserve"> </w:t>
      </w:r>
      <w:r>
        <w:t xml:space="preserve">in Tashkent include:</w:t>
      </w:r>
    </w:p>
    <w:p>
      <w:pPr>
        <w:numPr>
          <w:ilvl w:val="0"/>
          <w:numId w:val="1001"/>
        </w:numPr>
        <w:pStyle w:val="Compact"/>
      </w:pPr>
      <w:r>
        <w:t xml:space="preserve">Ensuring compliance with Uzbekistan’s legal and regulatory frameworks, including labor laws and environmental standards.</w:t>
      </w:r>
    </w:p>
    <w:p>
      <w:pPr>
        <w:numPr>
          <w:ilvl w:val="0"/>
          <w:numId w:val="1001"/>
        </w:numPr>
        <w:pStyle w:val="Compact"/>
      </w:pPr>
      <w:r>
        <w:t xml:space="preserve">Fostering collaboration between international consultants and local stakeholders to bridge knowledge gaps.</w:t>
      </w:r>
    </w:p>
    <w:p>
      <w:pPr>
        <w:numPr>
          <w:ilvl w:val="0"/>
          <w:numId w:val="1001"/>
        </w:numPr>
        <w:pStyle w:val="Compact"/>
      </w:pPr>
      <w:r>
        <w:t xml:space="preserve">Leveraging technology to improve project efficiency, such as using BIM (Building Information Modeling) in construction projects.</w:t>
      </w:r>
    </w:p>
    <w:bookmarkEnd w:id="22"/>
    <w:bookmarkStart w:id="23" w:name="Xb63db0aea1e734c9e504a07d9db6bea2ce2c6ca"/>
    <w:p>
      <w:pPr>
        <w:pStyle w:val="Heading2"/>
      </w:pPr>
      <w:r>
        <w:t xml:space="preserve">Challenges Faced by Project Managers in Tashkent</w:t>
      </w:r>
    </w:p>
    <w:p>
      <w:pPr>
        <w:pStyle w:val="FirstParagraph"/>
      </w:pPr>
      <w:r>
        <w:t xml:space="preserve">The unique socio-political landscape of Uzbekistan’s Tashkent presents both opportunities and challenges for</w:t>
      </w:r>
      <w:r>
        <w:t xml:space="preserve"> </w:t>
      </w:r>
      <w:r>
        <w:rPr>
          <w:bCs/>
          <w:b/>
        </w:rPr>
        <w:t xml:space="preserve">Project Managers</w:t>
      </w:r>
      <w:r>
        <w:t xml:space="preserve">. Key obstacles include:</w:t>
      </w:r>
    </w:p>
    <w:p>
      <w:pPr>
        <w:numPr>
          <w:ilvl w:val="0"/>
          <w:numId w:val="1002"/>
        </w:numPr>
        <w:pStyle w:val="Compact"/>
      </w:pPr>
      <w:r>
        <w:rPr>
          <w:bCs/>
          <w:b/>
        </w:rPr>
        <w:t xml:space="preserve">Bureaucratic Complexity:</w:t>
      </w:r>
      <w:r>
        <w:t xml:space="preserve"> </w:t>
      </w:r>
      <w:r>
        <w:t xml:space="preserve">Navigating the administrative processes of the Uzbek government can slow down project timelines. A skilled</w:t>
      </w:r>
      <w:r>
        <w:t xml:space="preserve"> </w:t>
      </w:r>
      <w:r>
        <w:rPr>
          <w:bCs/>
          <w:b/>
        </w:rPr>
        <w:t xml:space="preserve">Project Manager</w:t>
      </w:r>
      <w:r>
        <w:t xml:space="preserve"> </w:t>
      </w:r>
      <w:r>
        <w:t xml:space="preserve">must build relationships with local officials to streamline approvals.</w:t>
      </w:r>
    </w:p>
    <w:p>
      <w:pPr>
        <w:numPr>
          <w:ilvl w:val="0"/>
          <w:numId w:val="1002"/>
        </w:numPr>
        <w:pStyle w:val="Compact"/>
      </w:pPr>
      <w:r>
        <w:rPr>
          <w:bCs/>
          <w:b/>
        </w:rPr>
        <w:t xml:space="preserve">Cultural Sensitivity:</w:t>
      </w:r>
      <w:r>
        <w:t xml:space="preserve"> </w:t>
      </w:r>
      <w:r>
        <w:t xml:space="preserve">Projects in Tashkent often involve communities with diverse cultural backgrounds. Effective communication and community engagement are critical to avoid disputes and ensure public support.</w:t>
      </w:r>
    </w:p>
    <w:p>
      <w:pPr>
        <w:numPr>
          <w:ilvl w:val="0"/>
          <w:numId w:val="1002"/>
        </w:numPr>
        <w:pStyle w:val="Compact"/>
      </w:pPr>
      <w:r>
        <w:rPr>
          <w:bCs/>
          <w:b/>
        </w:rPr>
        <w:t xml:space="preserve">Economic Volatility:</w:t>
      </w:r>
      <w:r>
        <w:t xml:space="preserve"> </w:t>
      </w:r>
      <w:r>
        <w:t xml:space="preserve">Fluctuations in funding for infrastructure projects require</w:t>
      </w:r>
      <w:r>
        <w:t xml:space="preserve"> </w:t>
      </w:r>
      <w:r>
        <w:rPr>
          <w:bCs/>
          <w:b/>
        </w:rPr>
        <w:t xml:space="preserve">Project Managers</w:t>
      </w:r>
      <w:r>
        <w:t xml:space="preserve"> </w:t>
      </w:r>
      <w:r>
        <w:t xml:space="preserve">to develop flexible budgets and contingency plans tailored to Uzbekistan’s economic environment.</w:t>
      </w:r>
    </w:p>
    <w:bookmarkEnd w:id="23"/>
    <w:bookmarkStart w:id="24" w:name="X803eb748b4bbcaa547612e9ae48fff90578314e"/>
    <w:p>
      <w:pPr>
        <w:pStyle w:val="Heading2"/>
      </w:pPr>
      <w:r>
        <w:t xml:space="preserve">Case Study: The Tashkent Metro Expansion Project</w:t>
      </w:r>
    </w:p>
    <w:p>
      <w:pPr>
        <w:pStyle w:val="FirstParagraph"/>
      </w:pPr>
      <w:r>
        <w:t xml:space="preserve">To illustrate the role of a</w:t>
      </w:r>
      <w:r>
        <w:t xml:space="preserve"> </w:t>
      </w:r>
      <w:r>
        <w:rPr>
          <w:bCs/>
          <w:b/>
        </w:rPr>
        <w:t xml:space="preserve">Project Manager</w:t>
      </w:r>
      <w:r>
        <w:t xml:space="preserve"> </w:t>
      </w:r>
      <w:r>
        <w:t xml:space="preserve">in practice, this thesis analyzes the Tashkent Metro expansion, a flagship infrastructure initiative. The project, involving Chinese and Uzbek stakeholders, highlights how a</w:t>
      </w:r>
      <w:r>
        <w:t xml:space="preserve"> </w:t>
      </w:r>
      <w:r>
        <w:rPr>
          <w:bCs/>
          <w:b/>
        </w:rPr>
        <w:t xml:space="preserve">Project Manager</w:t>
      </w:r>
      <w:r>
        <w:t xml:space="preserve"> </w:t>
      </w:r>
      <w:r>
        <w:t xml:space="preserve">must balance technical requirements with socio-political considerations.</w:t>
      </w:r>
    </w:p>
    <w:p>
      <w:pPr>
        <w:pStyle w:val="BodyText"/>
      </w:pPr>
      <w:r>
        <w:t xml:space="preserve">The manager’s responsibilities included:</w:t>
      </w:r>
    </w:p>
    <w:p>
      <w:pPr>
        <w:numPr>
          <w:ilvl w:val="0"/>
          <w:numId w:val="1003"/>
        </w:numPr>
        <w:pStyle w:val="Compact"/>
      </w:pPr>
      <w:r>
        <w:t xml:space="preserve">Cordinating between the Uzbek Ministry of Transport and Chinese engineering firms.</w:t>
      </w:r>
    </w:p>
    <w:p>
      <w:pPr>
        <w:numPr>
          <w:ilvl w:val="0"/>
          <w:numId w:val="1003"/>
        </w:numPr>
        <w:pStyle w:val="Compact"/>
      </w:pPr>
      <w:r>
        <w:t xml:space="preserve">Educating local workers on international safety standards while respecting traditional labor practices.</w:t>
      </w:r>
    </w:p>
    <w:p>
      <w:pPr>
        <w:numPr>
          <w:ilvl w:val="0"/>
          <w:numId w:val="1003"/>
        </w:numPr>
        <w:pStyle w:val="Compact"/>
      </w:pPr>
      <w:r>
        <w:t xml:space="preserve">Using digital project management tools to monitor progress in real time, ensuring alignment with deadlines set by Uzbekistan’s government.</w:t>
      </w:r>
    </w:p>
    <w:bookmarkEnd w:id="24"/>
    <w:bookmarkStart w:id="25" w:name="Xe342e798b4c778c0de13a4d53bec7f70733cc9a"/>
    <w:p>
      <w:pPr>
        <w:pStyle w:val="Heading2"/>
      </w:pPr>
      <w:r>
        <w:t xml:space="preserve">Strategies for Success: A Framework for Project Managers in Tashkent</w:t>
      </w:r>
    </w:p>
    <w:p>
      <w:pPr>
        <w:pStyle w:val="FirstParagraph"/>
      </w:pPr>
      <w:r>
        <w:t xml:space="preserve">Based on field research and interviews with professionals in Uzbekistan’s Tashkent, this thesis proposes a framework to guide</w:t>
      </w:r>
      <w:r>
        <w:t xml:space="preserve"> </w:t>
      </w:r>
      <w:r>
        <w:rPr>
          <w:bCs/>
          <w:b/>
        </w:rPr>
        <w:t xml:space="preserve">Project Managers</w:t>
      </w:r>
      <w:r>
        <w:t xml:space="preserve">:</w:t>
      </w:r>
    </w:p>
    <w:p>
      <w:pPr>
        <w:numPr>
          <w:ilvl w:val="0"/>
          <w:numId w:val="1004"/>
        </w:numPr>
        <w:pStyle w:val="Compact"/>
      </w:pPr>
      <w:r>
        <w:rPr>
          <w:bCs/>
          <w:b/>
        </w:rPr>
        <w:t xml:space="preserve">Cultural Competence:</w:t>
      </w:r>
      <w:r>
        <w:t xml:space="preserve"> </w:t>
      </w:r>
      <w:r>
        <w:t xml:space="preserve">Training in Uzbekistan’s business etiquette and language (e.g., basic Russian or English) is essential for building trust with local partners.</w:t>
      </w:r>
    </w:p>
    <w:p>
      <w:pPr>
        <w:numPr>
          <w:ilvl w:val="0"/>
          <w:numId w:val="1004"/>
        </w:numPr>
        <w:pStyle w:val="Compact"/>
      </w:pPr>
      <w:r>
        <w:rPr>
          <w:bCs/>
          <w:b/>
        </w:rPr>
        <w:t xml:space="preserve">Stakeholder Mapping:</w:t>
      </w:r>
      <w:r>
        <w:t xml:space="preserve"> </w:t>
      </w:r>
      <w:r>
        <w:t xml:space="preserve">Identifying key stakeholders—such as municipal authorities, NGOs, and international donors—and tailoring communication strategies to their priorities.</w:t>
      </w:r>
    </w:p>
    <w:p>
      <w:pPr>
        <w:numPr>
          <w:ilvl w:val="0"/>
          <w:numId w:val="1004"/>
        </w:numPr>
        <w:pStyle w:val="Compact"/>
      </w:pPr>
      <w:r>
        <w:rPr>
          <w:bCs/>
          <w:b/>
        </w:rPr>
        <w:t xml:space="preserve">Risk Management:</w:t>
      </w:r>
      <w:r>
        <w:t xml:space="preserve"> </w:t>
      </w:r>
      <w:r>
        <w:t xml:space="preserve">Developing risk mitigation plans that address Uzbekistan-specific challenges, such as currency fluctuations or supply chain disruptions.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 Uzbekistan’s Tashkent is both complex and impactful. As the city continues to grow, the demand for skilled professionals who can navigate local and global dynamics will only increase. This Master Thesis underscores the importance of adaptive leadership, cross-cultural collaboration, and technological innovation in ensuring project success.</w:t>
      </w:r>
    </w:p>
    <w:p>
      <w:pPr>
        <w:pStyle w:val="BodyText"/>
      </w:pPr>
      <w:r>
        <w:t xml:space="preserve">For</w:t>
      </w:r>
      <w:r>
        <w:t xml:space="preserve"> </w:t>
      </w:r>
      <w:r>
        <w:rPr>
          <w:bCs/>
          <w:b/>
        </w:rPr>
        <w:t xml:space="preserve">Project Managers</w:t>
      </w:r>
      <w:r>
        <w:t xml:space="preserve"> </w:t>
      </w:r>
      <w:r>
        <w:t xml:space="preserve">operating in Uzbekistan’s Tashkent, understanding the interplay between national priorities and international standards is critical. By embracing these challenges as opportunities, they can contribute to shaping the future of one of Central Asia’s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Modernizing Infrastructure Projects in Uzbekistan’s Tashkent</dc:title>
  <dc:creator/>
  <dc:language>en</dc:language>
  <cp:keywords/>
  <dcterms:created xsi:type="dcterms:W3CDTF">2026-07-20T15:00:19Z</dcterms:created>
  <dcterms:modified xsi:type="dcterms:W3CDTF">2026-07-20T15:00:19Z</dcterms:modified>
</cp:coreProperties>
</file>

<file path=docProps/custom.xml><?xml version="1.0" encoding="utf-8"?>
<Properties xmlns="http://schemas.openxmlformats.org/officeDocument/2006/custom-properties" xmlns:vt="http://schemas.openxmlformats.org/officeDocument/2006/docPropsVTypes"/>
</file>