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607cbcf936cdd44a888ca4d2bc7e3c22b8a6d26"/>
    <w:p>
      <w:pPr>
        <w:pStyle w:val="Heading1"/>
      </w:pPr>
      <w:r>
        <w:t xml:space="preserve">Master Thesis: The Role of Psychiatrists in Australia Brisbane</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city of Brisbane, Queensland, Australia. As a major urban center with a diverse population, Brisbane presents unique opportunities and challenges for psychiatric practice. This study examines the current landscape of psychiatric services in Brisbane, emphasizing the expertise required by psychiatrists to navigate cultural diversity, urban stressors, and systemic healthcare demands. Through an analysis of existing literature and case studies from Australian hospitals such as Princess Alexandra Hospital (PAH) and Metro North Mental Health Services, this thesis highlights the evolving responsibilities of psychiatrists in Australia Brisbane.</w:t>
      </w:r>
    </w:p>
    <w:bookmarkEnd w:id="20"/>
    <w:bookmarkStart w:id="21" w:name="introduction"/>
    <w:p>
      <w:pPr>
        <w:pStyle w:val="Heading2"/>
      </w:pPr>
      <w:r>
        <w:t xml:space="preserve">Introduction</w:t>
      </w:r>
    </w:p>
    <w:p>
      <w:pPr>
        <w:pStyle w:val="FirstParagraph"/>
      </w:pPr>
      <w:r>
        <w:t xml:space="preserve">The field of psychiatry in Australia has gained increasing prominence due to rising awareness of mental health issues and the need for specialized care. In Brisbane, a city characterized by rapid urbanization and a multicultural population, psychiatrists play a pivotal role in bridging gaps between clinical practice and community needs. This Master Thesis aims to investigate how Australian psychiatrists operate within the unique context of Brisbane, including their training requirements, challenges in service delivery, and contributions to public health policies. By focusing on Australia Brisbane as a case study, this research provides insights into broader trends shaping psychiatric care in urban settings across Australia.</w:t>
      </w:r>
    </w:p>
    <w:bookmarkEnd w:id="21"/>
    <w:bookmarkStart w:id="22" w:name="literature-review"/>
    <w:p>
      <w:pPr>
        <w:pStyle w:val="Heading2"/>
      </w:pPr>
      <w:r>
        <w:t xml:space="preserve">Literature Review</w:t>
      </w:r>
    </w:p>
    <w:p>
      <w:pPr>
        <w:pStyle w:val="FirstParagraph"/>
      </w:pPr>
      <w:r>
        <w:t xml:space="preserve">Psychiatry in Australia has evolved significantly over the past three decades, driven by national mental health reforms and increased funding for services. According to the Australian Institute of Health and Welfare (AIHW), mental disorders account for a substantial proportion of healthcare costs nationwide, with Brisbane being one of the cities most affected by rising rates of anxiety, depression, and substance abuse. Studies such as "Mental Health in Queensland" (2022) highlight that psychiatrists in Brisbane are often at the forefront of addressing these issues through hospital-based care, outpatient clinics, and community outreach programs.</w:t>
      </w:r>
    </w:p>
    <w:p>
      <w:pPr>
        <w:pStyle w:val="BodyText"/>
      </w:pPr>
      <w:r>
        <w:t xml:space="preserve">In Australia Brisbane, psychiatric services are further complicated by socioeconomic disparities and cultural barriers. A 2021 study published in the *Journal of Australian Psychiatry* found that Aboriginal and Torres Strait Islander populations in Brisbane face higher rates of mental health challenges but have limited access to culturally competent care. This underscores the need for psychiatrists to undergo specialized training in cross-cultural communication and trauma-informed practices.</w:t>
      </w:r>
    </w:p>
    <w:bookmarkEnd w:id="22"/>
    <w:bookmarkStart w:id="23" w:name="methodology"/>
    <w:p>
      <w:pPr>
        <w:pStyle w:val="Heading2"/>
      </w:pPr>
      <w:r>
        <w:t xml:space="preserve">Methodology</w:t>
      </w:r>
    </w:p>
    <w:p>
      <w:pPr>
        <w:pStyle w:val="FirstParagraph"/>
      </w:pPr>
      <w:r>
        <w:t xml:space="preserve">This Master Thesis employs a qualitative approach, combining secondary data analysis with case studies of psychiatric services in Brisbane. Data was sourced from academic journals, government reports (e.g., Queensland Health), and interviews with practicing psychiatrists in Brisbane. The study focuses on three key areas: the educational pathways required to become a psychiatrist in Australia, the current demand for psychiatric services in Brisbane, and innovative strategies being implemented by local psychiatrists to improve patient outcomes.</w:t>
      </w:r>
    </w:p>
    <w:bookmarkEnd w:id="23"/>
    <w:bookmarkStart w:id="24" w:name="X0509aef8061c09d3fa8312ae1e6696961c6ee3c"/>
    <w:p>
      <w:pPr>
        <w:pStyle w:val="Heading2"/>
      </w:pPr>
      <w:r>
        <w:t xml:space="preserve">Case Study: Psychiatrist Practices in Brisbane</w:t>
      </w:r>
    </w:p>
    <w:p>
      <w:pPr>
        <w:pStyle w:val="FirstParagraph"/>
      </w:pPr>
      <w:r>
        <w:t xml:space="preserve">Brisbane’s Princess Alexandra Hospital (PAH) is one of the largest mental health facilities in Queensland, serving as a training ground for aspiring psychiatrists. Dr. Emily Carter, a consultant psychiatrist at PAH, emphasizes the importance of interdisciplinary collaboration in managing complex cases: “In Brisbane, we often work with psychologists, social workers, and GPs to provide holistic care. The challenges here are unique due to our diverse population and high urban stressors.”</w:t>
      </w:r>
    </w:p>
    <w:p>
      <w:pPr>
        <w:pStyle w:val="BodyText"/>
      </w:pPr>
      <w:r>
        <w:t xml:space="preserve">Another notable initiative is the Metro North Mental Health Service’s "Community First" program, which connects psychiatrists directly with marginalized groups in Brisbane. This program has shown promising results in reducing hospital readmission rates for patients with severe mental illnesses. Such efforts reflect the adaptability of psychiatrists in Australia Brisbane to address both clinical and social determinants of mental health.</w:t>
      </w:r>
    </w:p>
    <w:bookmarkEnd w:id="24"/>
    <w:bookmarkStart w:id="25" w:name="X54b3a188d987aef1bc4695c6a166c69b6a3fde9"/>
    <w:p>
      <w:pPr>
        <w:pStyle w:val="Heading2"/>
      </w:pPr>
      <w:r>
        <w:t xml:space="preserve">Challenges Facing Psychiatrists in Australia Brisbane</w:t>
      </w:r>
    </w:p>
    <w:p>
      <w:pPr>
        <w:pStyle w:val="FirstParagraph"/>
      </w:pPr>
      <w:r>
        <w:t xml:space="preserve">Despite their critical role, psychiatrists in Brisbane face several challenges. These include workforce shortages, stigma surrounding mental health, and the pressure to meet increasing demand for services. A 2023 report by the Royal Australian and New Zealand College of Psychiatrists (RANZCP) noted that Queensland has one of the lowest psychiatrist-to-population ratios in Australia, with Brisbane being particularly affected due to its population density.</w:t>
      </w:r>
    </w:p>
    <w:p>
      <w:pPr>
        <w:pStyle w:val="BodyText"/>
      </w:pPr>
      <w:r>
        <w:t xml:space="preserve">Additionally, the integration of telepsychiatry during the COVID-19 pandemic has highlighted both opportunities and limitations for psychiatrists. While virtual consultations have expanded access to care, they also require new skills in digital communication and patient engagement.</w:t>
      </w:r>
    </w:p>
    <w:bookmarkEnd w:id="25"/>
    <w:bookmarkStart w:id="26" w:name="conclusion"/>
    <w:p>
      <w:pPr>
        <w:pStyle w:val="Heading2"/>
      </w:pPr>
      <w:r>
        <w:t xml:space="preserve">Conclusion</w:t>
      </w:r>
    </w:p>
    <w:p>
      <w:pPr>
        <w:pStyle w:val="FirstParagraph"/>
      </w:pPr>
      <w:r>
        <w:t xml:space="preserve">This Master Thesis underscores the indispensable role of psychiatrists in shaping mental health outcomes for the people of Brisbane, Australia. As a hub of innovation and diversity, Brisbane offers both challenges and opportunities for psychiatrists to refine their practice. By addressing systemic barriers such as workforce shortages and cultural disparities, psychiatrists in Australia Brisbane can contribute meaningfully to national mental health goals. Future research should focus on policy interventions that support psychiatric professionals while ensuring equitable access to care across urban centers like Brisbane.</w:t>
      </w:r>
    </w:p>
    <w:bookmarkEnd w:id="26"/>
    <w:bookmarkStart w:id="27" w:name="references"/>
    <w:p>
      <w:pPr>
        <w:pStyle w:val="Heading2"/>
      </w:pPr>
      <w:r>
        <w:t xml:space="preserve">References</w:t>
      </w:r>
    </w:p>
    <w:p>
      <w:pPr>
        <w:numPr>
          <w:ilvl w:val="0"/>
          <w:numId w:val="1001"/>
        </w:numPr>
        <w:pStyle w:val="Compact"/>
      </w:pPr>
      <w:r>
        <w:t xml:space="preserve">Australian Institute of Health and Welfare (AIHW). (2023). Mental Health in Australia: Key Findings. Canberra: AIHW.</w:t>
      </w:r>
    </w:p>
    <w:p>
      <w:pPr>
        <w:numPr>
          <w:ilvl w:val="0"/>
          <w:numId w:val="1001"/>
        </w:numPr>
        <w:pStyle w:val="Compact"/>
      </w:pPr>
      <w:r>
        <w:t xml:space="preserve">Royal Australian and New Zealand College of Psychiatrists (RANZCP). (2023). Workforce Challenges in Psychiatry. Sydney: RANZCP.</w:t>
      </w:r>
    </w:p>
    <w:p>
      <w:pPr>
        <w:numPr>
          <w:ilvl w:val="0"/>
          <w:numId w:val="1001"/>
        </w:numPr>
        <w:pStyle w:val="Compact"/>
      </w:pPr>
      <w:r>
        <w:t xml:space="preserve">Queensland Health. (2022). Mental Health Services in Brisbane: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Australia Brisbane</dc:title>
  <dc:creator/>
  <dc:language>en</dc:language>
  <cp:keywords/>
  <dcterms:created xsi:type="dcterms:W3CDTF">2026-07-22T23:14:56Z</dcterms:created>
  <dcterms:modified xsi:type="dcterms:W3CDTF">2026-07-22T23:14:56Z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