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Psychiatrists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b8912bc5c17a20fbb15c9a5bf1a08752d928ca8"/>
    <w:p>
      <w:pPr>
        <w:pStyle w:val="Heading1"/>
      </w:pPr>
      <w:r>
        <w:t xml:space="preserve">Master Thesis: The Role and Challenges of Psychiatrists in Bangladesh Dhaka</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Bangladesh's capital, Dhaka. As urbanization and socio-economic pressures intensify, the demand for psychiatric care has surged, yet disparities in access to qualified professionals persist. This study examines the current landscape of psychiatric practice in Dhaka, focusing on systemic barriers, cultural factors, and opportunities for improvement.</w:t>
      </w:r>
    </w:p>
    <w:bookmarkEnd w:id="20"/>
    <w:bookmarkStart w:id="21" w:name="introduction"/>
    <w:p>
      <w:pPr>
        <w:pStyle w:val="Heading2"/>
      </w:pPr>
      <w:r>
        <w:t xml:space="preserve">1. Introduction</w:t>
      </w:r>
    </w:p>
    <w:p>
      <w:pPr>
        <w:pStyle w:val="FirstParagraph"/>
      </w:pPr>
      <w:r>
        <w:t xml:space="preserve">The Master Thesis titled "</w:t>
      </w:r>
      <w:r>
        <w:rPr>
          <w:iCs/>
          <w:i/>
        </w:rPr>
        <w:t xml:space="preserve">The Role and Challenges of Psychiatrists in Bangladesh Dhaka</w:t>
      </w:r>
      <w:r>
        <w:t xml:space="preserve">" is a comprehensive analysis of the mental health ecosystem within the nation's largest city. Dhaka, with its sprawling population and rapid urbanization, faces unique mental health challenges exacerbated by poverty, overcrowding, and limited healthcare infrastructure. The role of psychiatrists in this context is pivotal—not only for clinical treatment but also for advocacy and public education. This thesis aims to bridge gaps in understanding the contributions of psychiatrists while highlighting systemic issues that hinder their effectiveness.</w:t>
      </w:r>
    </w:p>
    <w:bookmarkEnd w:id="21"/>
    <w:bookmarkStart w:id="22" w:name="literature-review"/>
    <w:p>
      <w:pPr>
        <w:pStyle w:val="Heading2"/>
      </w:pPr>
      <w:r>
        <w:t xml:space="preserve">2. Literature Review</w:t>
      </w:r>
    </w:p>
    <w:p>
      <w:pPr>
        <w:pStyle w:val="FirstParagraph"/>
      </w:pPr>
      <w:r>
        <w:t xml:space="preserve">Previous studies have underscored the lack of mental health professionals in Bangladesh, with psychiatrists constituting a mere 0.1% of the total medical workforce (Bangladesh Medical and Dental Council, 2021). Dhaka's mental health services are often concentrated in private clinics, leaving public sectors under-resourced. Cultural stigma surrounding mental illness further complicates access to care. This Master Thesis builds on these findings by analyzing how psychiatrists navigate these challenges through innovative practices and community engagement.</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psychiatrists practicing in Dhaka and quantitative data from government health reports. The study focused on identifying systemic barriers, such as inadequate funding for mental health services, and the role of psychiatrists in mitigating these issues through education and policy advocacy.</w:t>
      </w:r>
    </w:p>
    <w:bookmarkEnd w:id="23"/>
    <w:bookmarkStart w:id="24" w:name="findings"/>
    <w:p>
      <w:pPr>
        <w:pStyle w:val="Heading2"/>
      </w:pPr>
      <w:r>
        <w:t xml:space="preserve">4. Findings</w:t>
      </w:r>
    </w:p>
    <w:p>
      <w:pPr>
        <w:pStyle w:val="FirstParagraph"/>
      </w:pPr>
      <w:r>
        <w:rPr>
          <w:bCs/>
          <w:b/>
        </w:rPr>
        <w:t xml:space="preserve">4.1 Systemic Barriers</w:t>
      </w:r>
      <w:r>
        <w:br/>
      </w:r>
      <w:r>
        <w:t xml:space="preserve">Psychiatrists in Dhaka frequently cite underfunding, bureaucratic delays, and a shortage of psychiatric hospitals as major obstacles. The ratio of psychiatrists to the population is alarmingly low (1 psychiatrist per 500,000 people), forcing many to work in overburdened settings.</w:t>
      </w:r>
    </w:p>
    <w:p>
      <w:pPr>
        <w:pStyle w:val="BodyText"/>
      </w:pPr>
      <w:r>
        <w:rPr>
          <w:bCs/>
          <w:b/>
        </w:rPr>
        <w:t xml:space="preserve">4.2 Cultural and Social Factors</w:t>
      </w:r>
      <w:r>
        <w:br/>
      </w:r>
      <w:r>
        <w:t xml:space="preserve">Stigma surrounding mental illness remains a significant barrier. Many patients in Dhaka refrain from seeking help due to fear of social judgment, despite the growing presence of psychiatrists offering culturally sensitive care.</w:t>
      </w:r>
    </w:p>
    <w:p>
      <w:pPr>
        <w:pStyle w:val="BodyText"/>
      </w:pPr>
      <w:r>
        <w:rPr>
          <w:bCs/>
          <w:b/>
        </w:rPr>
        <w:t xml:space="preserve">4.3 Innovations in Practice</w:t>
      </w:r>
      <w:r>
        <w:br/>
      </w:r>
      <w:r>
        <w:t xml:space="preserve">Some psychiatrists have adopted telemedicine and community outreach programs to bridge access gaps. These efforts are critical in addressing the mental health needs of marginalized populations, such as slum dwellers and rural migrants seeking refuge in Dhaka.</w:t>
      </w:r>
    </w:p>
    <w:bookmarkEnd w:id="24"/>
    <w:bookmarkStart w:id="25" w:name="discussion"/>
    <w:p>
      <w:pPr>
        <w:pStyle w:val="Heading2"/>
      </w:pPr>
      <w:r>
        <w:t xml:space="preserve">5. Discussion</w:t>
      </w:r>
    </w:p>
    <w:p>
      <w:pPr>
        <w:pStyle w:val="FirstParagraph"/>
      </w:pPr>
      <w:r>
        <w:t xml:space="preserve">The findings reveal a disconnect between Bangladesh's mental health policies and the realities faced by psychiatrists in Dhaka. While the Master Thesis emphasizes the need for policy reforms, it also highlights the resilience of local psychiatrists who innovate to meet growing demands. The integration of traditional healing practices with modern psychiatric care could be a strategic pathway, as suggested by interviews with practitioners.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Allocate more resources to public mental health facilities in Dhaka to reduce the burden on private practitioners.</w:t>
      </w:r>
    </w:p>
    <w:p>
      <w:pPr>
        <w:numPr>
          <w:ilvl w:val="0"/>
          <w:numId w:val="1001"/>
        </w:numPr>
        <w:pStyle w:val="Compact"/>
      </w:pPr>
      <w:r>
        <w:rPr>
          <w:bCs/>
          <w:b/>
        </w:rPr>
        <w:t xml:space="preserve">Training Programs:</w:t>
      </w:r>
      <w:r>
        <w:t xml:space="preserve"> </w:t>
      </w:r>
      <w:r>
        <w:t xml:space="preserve">Expand psychiatric training at institutions like the University of Dhaka and Bangabandhu Sheikh Mujibur Rahman Medical University to address shortages.</w:t>
      </w:r>
    </w:p>
    <w:p>
      <w:pPr>
        <w:numPr>
          <w:ilvl w:val="0"/>
          <w:numId w:val="1001"/>
        </w:numPr>
        <w:pStyle w:val="Compact"/>
      </w:pPr>
      <w:r>
        <w:rPr>
          <w:bCs/>
          <w:b/>
        </w:rPr>
        <w:t xml:space="preserve">Cultural Sensitivity:</w:t>
      </w:r>
      <w:r>
        <w:t xml:space="preserve"> </w:t>
      </w:r>
      <w:r>
        <w:t xml:space="preserve">Incorporate cultural competency training for psychiatrists to better address stigma and community-specific mental health issues.</w:t>
      </w:r>
    </w:p>
    <w:bookmarkEnd w:id="26"/>
    <w:bookmarkStart w:id="27" w:name="conclusion"/>
    <w:p>
      <w:pPr>
        <w:pStyle w:val="Heading2"/>
      </w:pPr>
      <w:r>
        <w:t xml:space="preserve">7. Conclusion</w:t>
      </w:r>
    </w:p>
    <w:p>
      <w:pPr>
        <w:pStyle w:val="FirstParagraph"/>
      </w:pPr>
      <w:r>
        <w:t xml:space="preserve">This Master Thesis underscores the indispensable role of psychiatrists in shaping Bangladesh's mental health landscape, particularly in Dhaka. While systemic challenges persist, the adaptability of psychiatric professionals offers hope for progress. Future research should explore the long-term impact of policy interventions and community-based mental health programs.</w:t>
      </w:r>
    </w:p>
    <w:bookmarkEnd w:id="27"/>
    <w:bookmarkStart w:id="28" w:name="references"/>
    <w:p>
      <w:pPr>
        <w:pStyle w:val="Heading2"/>
      </w:pPr>
      <w:r>
        <w:t xml:space="preserve">References</w:t>
      </w:r>
    </w:p>
    <w:p>
      <w:pPr>
        <w:numPr>
          <w:ilvl w:val="0"/>
          <w:numId w:val="1002"/>
        </w:numPr>
        <w:pStyle w:val="Compact"/>
      </w:pPr>
      <w:r>
        <w:t xml:space="preserve">Bangladesh Medical and Dental Council (2021). "Health Workforce Statistics."</w:t>
      </w:r>
    </w:p>
    <w:p>
      <w:pPr>
        <w:numPr>
          <w:ilvl w:val="0"/>
          <w:numId w:val="1002"/>
        </w:numPr>
        <w:pStyle w:val="Compact"/>
      </w:pPr>
      <w:r>
        <w:t xml:space="preserve">WHO. (2019). "Mental Health Atlas 2019: Bangladesh."</w:t>
      </w:r>
    </w:p>
    <w:p>
      <w:pPr>
        <w:numPr>
          <w:ilvl w:val="0"/>
          <w:numId w:val="1002"/>
        </w:numPr>
        <w:pStyle w:val="Compact"/>
      </w:pPr>
      <w:r>
        <w:t xml:space="preserve">Khan, M. A., &amp; Rahman, S. (2020). "Urban Mental Health Challenges in Dhaka." Journal of South Asian Mental Health.</w:t>
      </w:r>
    </w:p>
    <w:p>
      <w:pPr>
        <w:pStyle w:val="FirstParagraph"/>
      </w:pPr>
      <w:r>
        <w:rPr>
          <w:iCs/>
          <w:i/>
        </w:rPr>
        <w:t xml:space="preserve">Prepared as part of the Master Thesis on Psychiatrists in Bangladesh Dhaka for academic and policy advocacy purposes.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Psychiatrists in Bangladesh Dhaka</dc:title>
  <dc:creator/>
  <dc:language>en</dc:language>
  <cp:keywords/>
  <dcterms:created xsi:type="dcterms:W3CDTF">2026-07-23T20:03:09Z</dcterms:created>
  <dcterms:modified xsi:type="dcterms:W3CDTF">2026-07-23T20:03:09Z</dcterms:modified>
</cp:coreProperties>
</file>

<file path=docProps/custom.xml><?xml version="1.0" encoding="utf-8"?>
<Properties xmlns="http://schemas.openxmlformats.org/officeDocument/2006/custom-properties" xmlns:vt="http://schemas.openxmlformats.org/officeDocument/2006/docPropsVTypes"/>
</file>