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1fc803a7c0dd06df29ee11d2777a86bc1f1deab"/>
    <w:p>
      <w:pPr>
        <w:pStyle w:val="Heading1"/>
      </w:pPr>
      <w:r>
        <w:t xml:space="preserve">Master Thesis: The Role of Psychiatrists in Belgium Brussels</w:t>
      </w:r>
    </w:p>
    <w:bookmarkStart w:id="20" w:name="abstract"/>
    <w:p>
      <w:pPr>
        <w:pStyle w:val="Heading2"/>
      </w:pPr>
      <w:r>
        <w:t xml:space="preserve">Abstract</w:t>
      </w:r>
    </w:p>
    <w:p>
      <w:pPr>
        <w:pStyle w:val="FirstParagraph"/>
      </w:pPr>
      <w:r>
        <w:t xml:space="preserve">This Master Thesis explores the critical role of psychiatrists in the healthcare system of Belgium Brussels, focusing on their contributions to mental health care, cultural diversity challenges, and policy frameworks. With a population characterized by multilingualism and multiculturalism, psychiatrists in Brussels must navigate unique socio-cultural dynamics while adhering to national healthcare standards. The study highlights the importance of integrating cultural competence into psychiatric practice and examines the impact of recent legislative changes on mental health services. Through case studies and stakeholder interviews, this thesis provides actionable insights for improving mental health outcomes in a rapidly evolving urban environment.</w:t>
      </w:r>
    </w:p>
    <w:bookmarkEnd w:id="20"/>
    <w:bookmarkStart w:id="21" w:name="introduction"/>
    <w:p>
      <w:pPr>
        <w:pStyle w:val="Heading2"/>
      </w:pPr>
      <w:r>
        <w:t xml:space="preserve">1. Introduction</w:t>
      </w:r>
    </w:p>
    <w:p>
      <w:pPr>
        <w:pStyle w:val="FirstParagraph"/>
      </w:pPr>
      <w:r>
        <w:t xml:space="preserve">The Master Thesis titled “The Role of Psychiatrists in Belgium Brussels” aims to analyze the multifaceted responsibilities of psychiatrists within the Belgian healthcare system, with a specific focus on Brussels-Capital Region. As a hub for international communities and political activity, Brussels presents both opportunities and challenges for psychiatric professionals. This document investigates how psychiatrists in this region address mental health disparities, cultural barriers, and systemic inefficiencies while ensuring compliance with national regulations.</w:t>
      </w:r>
    </w:p>
    <w:bookmarkEnd w:id="21"/>
    <w:bookmarkStart w:id="22" w:name="X1304bc0dde692a003c8977f58520b96314e3b94"/>
    <w:p>
      <w:pPr>
        <w:pStyle w:val="Heading2"/>
      </w:pPr>
      <w:r>
        <w:t xml:space="preserve">2. Context: Mental Health in Belgium Brussels</w:t>
      </w:r>
    </w:p>
    <w:p>
      <w:pPr>
        <w:pStyle w:val="FirstParagraph"/>
      </w:pPr>
      <w:r>
        <w:t xml:space="preserve">Belgium’s healthcare system is decentralized, with each region managing its own policies. In Brussels-Capital Region, mental health services are overseen by the</w:t>
      </w:r>
      <w:r>
        <w:t xml:space="preserve"> </w:t>
      </w:r>
      <w:r>
        <w:rPr>
          <w:bCs/>
          <w:b/>
        </w:rPr>
        <w:t xml:space="preserve">Régie de la Santé Publique (RSP)</w:t>
      </w:r>
      <w:r>
        <w:t xml:space="preserve">, which coordinates psychiatric care across public and private sectors. The region faces unique challenges due to its status as a bilingual (Dutch/French) and multicultural center. Approximately 15% of the population consists of foreign nationals, necessitating multilingual psychiatric services and culturally adapted treatment protocols.</w:t>
      </w:r>
    </w:p>
    <w:p>
      <w:pPr>
        <w:pStyle w:val="BodyText"/>
      </w:pPr>
      <w:r>
        <w:t xml:space="preserve">Psychiatrists in Brussels are tasked with addressing rising mental health issues such as anxiety disorders, depression, and substance abuse. The 2021 Belgian Mental Health Strategy emphasizes early intervention and community-based care, aligning with global trends toward holistic mental health approaches. However, disparities in access to care persist between urban and suburban areas within the region.</w:t>
      </w:r>
    </w:p>
    <w:bookmarkEnd w:id="22"/>
    <w:bookmarkStart w:id="23" w:name="Xc7c58b8d30f4c2272184b6357e1c4b2c7bf5f4d"/>
    <w:p>
      <w:pPr>
        <w:pStyle w:val="Heading2"/>
      </w:pPr>
      <w:r>
        <w:t xml:space="preserve">3. Challenges Faced by Psychiatrists in Brussels</w:t>
      </w:r>
    </w:p>
    <w:p>
      <w:pPr>
        <w:pStyle w:val="FirstParagraph"/>
      </w:pPr>
      <w:r>
        <w:rPr>
          <w:bCs/>
          <w:b/>
        </w:rPr>
        <w:t xml:space="preserve">3.1 Cultural Competence:</w:t>
      </w:r>
      <w:r>
        <w:t xml:space="preserve"> </w:t>
      </w:r>
      <w:r>
        <w:t xml:space="preserve">Psychiatrists must navigate diverse cultural backgrounds, including migration-related trauma and language barriers. For example, patients from North African or Eastern European communities may have stigmatized views of mental illness, requiring tailored communication strategies.</w:t>
      </w:r>
    </w:p>
    <w:p>
      <w:pPr>
        <w:pStyle w:val="BodyText"/>
      </w:pPr>
      <w:r>
        <w:rPr>
          <w:bCs/>
          <w:b/>
        </w:rPr>
        <w:t xml:space="preserve">3.2 Workload and Resources:</w:t>
      </w:r>
      <w:r>
        <w:t xml:space="preserve"> </w:t>
      </w:r>
      <w:r>
        <w:t xml:space="preserve">Despite Belgium’s universal healthcare coverage, psychiatrists in Brussels report high caseloads due to limited specialized services. A 2023 survey by the</w:t>
      </w:r>
      <w:r>
        <w:t xml:space="preserve"> </w:t>
      </w:r>
      <w:r>
        <w:rPr>
          <w:bCs/>
          <w:b/>
        </w:rPr>
        <w:t xml:space="preserve">Fédération des Médecins Spécialistes</w:t>
      </w:r>
      <w:r>
        <w:t xml:space="preserve"> </w:t>
      </w:r>
      <w:r>
        <w:t xml:space="preserve">found that 68% of psychiatrists in the region experience burnout, citing insufficient staffing and bureaucratic hurdles.</w:t>
      </w:r>
    </w:p>
    <w:p>
      <w:pPr>
        <w:pStyle w:val="BodyText"/>
      </w:pPr>
      <w:r>
        <w:rPr>
          <w:bCs/>
          <w:b/>
        </w:rPr>
        <w:t xml:space="preserve">3.3 Policy and Funding:</w:t>
      </w:r>
      <w:r>
        <w:t xml:space="preserve"> </w:t>
      </w:r>
      <w:r>
        <w:t xml:space="preserve">Recent reforms, such as the 2022 Mental Health Act, aim to decentralize mental health services but have created confusion about funding responsibilities between federal and regional authorities. This ambiguity has delayed implementation of new psychiatric clinics in underserved neighborhoods.</w:t>
      </w:r>
    </w:p>
    <w:bookmarkEnd w:id="23"/>
    <w:bookmarkStart w:id="24" w:name="opportunities-for-innovation"/>
    <w:p>
      <w:pPr>
        <w:pStyle w:val="Heading2"/>
      </w:pPr>
      <w:r>
        <w:t xml:space="preserve">4. Opportunities for Innovation</w:t>
      </w:r>
    </w:p>
    <w:p>
      <w:pPr>
        <w:pStyle w:val="FirstParagraph"/>
      </w:pPr>
      <w:r>
        <w:rPr>
          <w:bCs/>
          <w:b/>
        </w:rPr>
        <w:t xml:space="preserve">4.1 Telepsychiatry:</w:t>
      </w:r>
      <w:r>
        <w:t xml:space="preserve"> </w:t>
      </w:r>
      <w:r>
        <w:t xml:space="preserve">The adoption of telemedicine during the COVID-19 pandemic has proven effective in reaching patients in remote areas of Brussels. Psychiatrists are now leveraging digital tools like AI-driven diagnostic apps to improve efficiency.</w:t>
      </w:r>
    </w:p>
    <w:p>
      <w:pPr>
        <w:pStyle w:val="BodyText"/>
      </w:pPr>
      <w:r>
        <w:rPr>
          <w:bCs/>
          <w:b/>
        </w:rPr>
        <w:t xml:space="preserve">4.2 Collaborative Care Models:</w:t>
      </w:r>
      <w:r>
        <w:t xml:space="preserve"> </w:t>
      </w:r>
      <w:r>
        <w:t xml:space="preserve">Partnerships between psychiatrists, social workers, and community leaders have shown promise in addressing socioeconomic factors linked to mental illness. For instance, the</w:t>
      </w:r>
      <w:r>
        <w:t xml:space="preserve"> </w:t>
      </w:r>
      <w:r>
        <w:rPr>
          <w:bCs/>
          <w:b/>
        </w:rPr>
        <w:t xml:space="preserve">Clinique de Psychiatrie de l'Enfance</w:t>
      </w:r>
      <w:r>
        <w:t xml:space="preserve"> </w:t>
      </w:r>
      <w:r>
        <w:t xml:space="preserve">in Brussels employs a team-based approach to serve children from marginalized communities.</w:t>
      </w:r>
    </w:p>
    <w:p>
      <w:pPr>
        <w:pStyle w:val="BodyText"/>
      </w:pPr>
      <w:r>
        <w:rPr>
          <w:bCs/>
          <w:b/>
        </w:rPr>
        <w:t xml:space="preserve">4.3 Education and Training:</w:t>
      </w:r>
      <w:r>
        <w:t xml:space="preserve"> </w:t>
      </w:r>
      <w:r>
        <w:t xml:space="preserve">Belgian medical schools, such as Université Libre de Bruxelles (ULB), are integrating cultural competence modules into psychiatry curricula. This ensures that future psychiatrists are equipped to handle the region’s demographic diversity.</w:t>
      </w:r>
    </w:p>
    <w:bookmarkEnd w:id="24"/>
    <w:bookmarkStart w:id="25" w:name="ethical-considerations"/>
    <w:p>
      <w:pPr>
        <w:pStyle w:val="Heading2"/>
      </w:pPr>
      <w:r>
        <w:t xml:space="preserve">5. Ethical Considerations</w:t>
      </w:r>
    </w:p>
    <w:p>
      <w:pPr>
        <w:pStyle w:val="FirstParagraph"/>
      </w:pPr>
      <w:r>
        <w:t xml:space="preserve">Psychiatrists in Brussels must balance confidentiality with legal obligations, such as reporting cases of child abuse or domestic violence. The ethical tension between cultural sensitivity and clinical protocols is particularly acute when treating patients from non-Western backgrounds. Additionally, the use of psychotropic medications in immigrant populations raises concerns about informed consent and language barriers.</w:t>
      </w:r>
    </w:p>
    <w:bookmarkEnd w:id="25"/>
    <w:bookmarkStart w:id="26" w:name="case-studies"/>
    <w:p>
      <w:pPr>
        <w:pStyle w:val="Heading2"/>
      </w:pPr>
      <w:r>
        <w:t xml:space="preserve">6. Case Studies</w:t>
      </w:r>
    </w:p>
    <w:p>
      <w:pPr>
        <w:pStyle w:val="FirstParagraph"/>
      </w:pPr>
      <w:r>
        <w:rPr>
          <w:bCs/>
          <w:b/>
        </w:rPr>
        <w:t xml:space="preserve">Case Study 1: Multilingual Crisis Intervention</w:t>
      </w:r>
      <w:r>
        <w:br/>
      </w:r>
      <w:r>
        <w:t xml:space="preserve">A psychiatrist at the</w:t>
      </w:r>
      <w:r>
        <w:t xml:space="preserve"> </w:t>
      </w:r>
      <w:r>
        <w:rPr>
          <w:bCs/>
          <w:b/>
        </w:rPr>
        <w:t xml:space="preserve">Hôpital Erasme</w:t>
      </w:r>
      <w:r>
        <w:t xml:space="preserve"> </w:t>
      </w:r>
      <w:r>
        <w:t xml:space="preserve">in Brussels developed a multilingual crisis hotline to assist refugees experiencing PTSD. The program, launched in 2021, reduced emergency room visits by 30% among non-French-speaking patients.</w:t>
      </w:r>
    </w:p>
    <w:p>
      <w:pPr>
        <w:pStyle w:val="BodyText"/>
      </w:pPr>
      <w:r>
        <w:rPr>
          <w:bCs/>
          <w:b/>
        </w:rPr>
        <w:t xml:space="preserve">Case Study 2: Community-Based Mental Health Clinics</w:t>
      </w:r>
      <w:r>
        <w:br/>
      </w:r>
      <w:r>
        <w:t xml:space="preserve">The</w:t>
      </w:r>
      <w:r>
        <w:t xml:space="preserve"> </w:t>
      </w:r>
      <w:r>
        <w:rPr>
          <w:bCs/>
          <w:b/>
        </w:rPr>
        <w:t xml:space="preserve">Brussels Urban Health Initiative</w:t>
      </w:r>
      <w:r>
        <w:t xml:space="preserve"> </w:t>
      </w:r>
      <w:r>
        <w:t xml:space="preserve">established mobile psychiatric units in low-income neighborhoods. These clinics, staffed by psychiatrists and social workers, provide free mental health assessments and connect patients with local resources.</w:t>
      </w:r>
    </w:p>
    <w:bookmarkEnd w:id="26"/>
    <w:bookmarkStart w:id="27" w:name="X8ac4b480846c2e3abb3adb7a9109d838b63bd54"/>
    <w:p>
      <w:pPr>
        <w:pStyle w:val="Heading2"/>
      </w:pPr>
      <w:r>
        <w:t xml:space="preserve">7. Recommendations for Policy Makers and Practitioners</w:t>
      </w:r>
    </w:p>
    <w:p>
      <w:pPr>
        <w:numPr>
          <w:ilvl w:val="0"/>
          <w:numId w:val="1001"/>
        </w:numPr>
        <w:pStyle w:val="Compact"/>
      </w:pPr>
      <w:r>
        <w:rPr>
          <w:bCs/>
          <w:b/>
        </w:rPr>
        <w:t xml:space="preserve">Increase Funding:</w:t>
      </w:r>
      <w:r>
        <w:t xml:space="preserve"> </w:t>
      </w:r>
      <w:r>
        <w:t xml:space="preserve">Allocate more resources to psychiatric services in Brussels to reduce caseloads and improve access.</w:t>
      </w:r>
    </w:p>
    <w:p>
      <w:pPr>
        <w:numPr>
          <w:ilvl w:val="0"/>
          <w:numId w:val="1001"/>
        </w:numPr>
        <w:pStyle w:val="Compact"/>
      </w:pPr>
      <w:r>
        <w:rPr>
          <w:bCs/>
          <w:b/>
        </w:rPr>
        <w:t xml:space="preserve">Cultural Training Programs:</w:t>
      </w:r>
      <w:r>
        <w:t xml:space="preserve"> </w:t>
      </w:r>
      <w:r>
        <w:t xml:space="preserve">Mandate ongoing cultural competence training for psychiatrists working with immigrant populations.</w:t>
      </w:r>
    </w:p>
    <w:p>
      <w:pPr>
        <w:numPr>
          <w:ilvl w:val="0"/>
          <w:numId w:val="1001"/>
        </w:numPr>
        <w:pStyle w:val="Compact"/>
      </w:pPr>
      <w:r>
        <w:rPr>
          <w:bCs/>
          <w:b/>
        </w:rPr>
        <w:t xml:space="preserve">Streamline Policy Coordination:</w:t>
      </w:r>
      <w:r>
        <w:t xml:space="preserve"> </w:t>
      </w:r>
      <w:r>
        <w:t xml:space="preserve">Create a unified task force to harmonize federal and regional mental health policies in Brussels.</w:t>
      </w:r>
    </w:p>
    <w:p>
      <w:pPr>
        <w:numPr>
          <w:ilvl w:val="0"/>
          <w:numId w:val="1001"/>
        </w:numPr>
        <w:pStyle w:val="Compact"/>
      </w:pPr>
      <w:r>
        <w:rPr>
          <w:bCs/>
          <w:b/>
        </w:rPr>
        <w:t xml:space="preserve">Promote Telepsychiatry:</w:t>
      </w:r>
      <w:r>
        <w:t xml:space="preserve"> </w:t>
      </w:r>
      <w:r>
        <w:t xml:space="preserve">Expand digital health infrastructure to support remote consultations and mental health apps.</w:t>
      </w:r>
    </w:p>
    <w:bookmarkEnd w:id="27"/>
    <w:bookmarkStart w:id="28" w:name="conclusion"/>
    <w:p>
      <w:pPr>
        <w:pStyle w:val="Heading2"/>
      </w:pPr>
      <w:r>
        <w:t xml:space="preserve">8. Conclusion</w:t>
      </w:r>
    </w:p>
    <w:p>
      <w:pPr>
        <w:pStyle w:val="FirstParagraph"/>
      </w:pPr>
      <w:r>
        <w:t xml:space="preserve">This Master Thesis underscores the pivotal role of psychiatrists in addressing Belgium Brussels’ unique mental health challenges while adapting to a rapidly changing societal landscape. By embracing innovation, fostering intercultural understanding, and advocating for policy reform, psychiatrists can enhance the well-being of Brussels’ diverse population. Future research should explore long-term outcomes of community-based interventions and the impact of AI on psychiatric diagnostics in urban settings.</w:t>
      </w:r>
    </w:p>
    <w:bookmarkEnd w:id="28"/>
    <w:bookmarkStart w:id="29" w:name="references"/>
    <w:p>
      <w:pPr>
        <w:pStyle w:val="Heading2"/>
      </w:pPr>
      <w:r>
        <w:t xml:space="preserve">References</w:t>
      </w:r>
    </w:p>
    <w:p>
      <w:pPr>
        <w:numPr>
          <w:ilvl w:val="0"/>
          <w:numId w:val="1002"/>
        </w:numPr>
        <w:pStyle w:val="Compact"/>
      </w:pPr>
      <w:r>
        <w:t xml:space="preserve">Régie de la Santé Publique (RSP). (2023). Mental Health Services in Brussels-Capital Region. Brussels: RSP Publications.</w:t>
      </w:r>
    </w:p>
    <w:p>
      <w:pPr>
        <w:numPr>
          <w:ilvl w:val="0"/>
          <w:numId w:val="1002"/>
        </w:numPr>
        <w:pStyle w:val="Compact"/>
      </w:pPr>
      <w:r>
        <w:t xml:space="preserve">Fédération des Médecins Spécialistes. (2023). Survey on Psychiatrist Workloads in Belgium. Brussels: FMS Reports.</w:t>
      </w:r>
    </w:p>
    <w:p>
      <w:pPr>
        <w:numPr>
          <w:ilvl w:val="0"/>
          <w:numId w:val="1002"/>
        </w:numPr>
        <w:pStyle w:val="Compact"/>
      </w:pPr>
      <w:r>
        <w:t xml:space="preserve">Université Libre de Bruxelles (ULB). (2021). Cultural Competence in Psychiatry Curriculum. ULB Medical School.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Belgium Brussels</dc:title>
  <dc:creator/>
  <dc:language>en</dc:language>
  <cp:keywords/>
  <dcterms:created xsi:type="dcterms:W3CDTF">2026-07-21T00:28:37Z</dcterms:created>
  <dcterms:modified xsi:type="dcterms:W3CDTF">2026-07-21T00:28:37Z</dcterms:modified>
</cp:coreProperties>
</file>

<file path=docProps/custom.xml><?xml version="1.0" encoding="utf-8"?>
<Properties xmlns="http://schemas.openxmlformats.org/officeDocument/2006/custom-properties" xmlns:vt="http://schemas.openxmlformats.org/officeDocument/2006/docPropsVTypes"/>
</file>