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0ab769b0e80a0b68a9e1b20a4f0da489fc391b0"/>
    <w:p>
      <w:pPr>
        <w:pStyle w:val="Heading1"/>
      </w:pPr>
      <w:r>
        <w:t xml:space="preserve">Master Thesis: The Role and Impact of Psychiatrists in Canada Vancouver</w:t>
      </w:r>
    </w:p>
    <w:bookmarkStart w:id="20" w:name="abstract"/>
    <w:p>
      <w:pPr>
        <w:pStyle w:val="Heading2"/>
      </w:pPr>
      <w:r>
        <w:t xml:space="preserve">Abstract</w:t>
      </w:r>
    </w:p>
    <w:p>
      <w:pPr>
        <w:pStyle w:val="FirstParagraph"/>
      </w:pPr>
      <w:r>
        <w:t xml:space="preserve">This Master Thesis explores the multifaceted role of psychiatrists in the context of Canadian healthcare, with a specific focus on the city of Vancouver. As mental health challenges continue to rise globally, the demand for skilled psychiatrists has grown significantly. In Vancouver—a culturally diverse and geographically unique region—psychiatrists face both opportunities and challenges in addressing mental health disparities among its population. This thesis examines the responsibilities of psychiatrists in Canada, analyzes their contributions to Vancouver's healthcare system, and evaluates the local landscape that shapes their professional practice.</w:t>
      </w:r>
    </w:p>
    <w:bookmarkEnd w:id="20"/>
    <w:bookmarkStart w:id="21" w:name="introduction"/>
    <w:p>
      <w:pPr>
        <w:pStyle w:val="Heading2"/>
      </w:pPr>
      <w:r>
        <w:t xml:space="preserve">Introduction</w:t>
      </w:r>
    </w:p>
    <w:p>
      <w:pPr>
        <w:pStyle w:val="FirstParagraph"/>
      </w:pPr>
      <w:r>
        <w:t xml:space="preserve">The field of psychiatry is integral to modern healthcare systems worldwide, and Canada has long been recognized for its commitment to mental health research and services. Vancouver, located in British Columbia, stands out as a hub of innovation and multiculturalism. However, it also grapples with unique mental health challenges influenced by urban density, climate factors (such as seasonal affective disorder), and socioeconomic disparities. This thesis investigates how psychiatrists in Vancouver navigate these complexities while adhering to national standards and ethical guidelines.</w:t>
      </w:r>
    </w:p>
    <w:bookmarkEnd w:id="21"/>
    <w:bookmarkStart w:id="22" w:name="the-role-of-psychiatrists-in-canada"/>
    <w:p>
      <w:pPr>
        <w:pStyle w:val="Heading2"/>
      </w:pPr>
      <w:r>
        <w:t xml:space="preserve">The Role of Psychiatrists in Canada</w:t>
      </w:r>
    </w:p>
    <w:p>
      <w:pPr>
        <w:pStyle w:val="FirstParagraph"/>
      </w:pPr>
      <w:r>
        <w:t xml:space="preserve">Psychiatrists are medical doctors who specialize in diagnosing, treating, and preventing mental illnesses. In Canada, they operate within a publicly funded healthcare system that emphasizes equitable access to services. Their roles encompass clinical practice, research, education, and advocacy. In Vancouver, psychiatrists often work across diverse settings—hospitals like the Vancouver General Hospital (VGH), community clinics in neighborhoods such as Eastside or Kitsilano, and academic institutions like the University of British Columbia (UBC). These settings require adaptability to address both individual patient needs and systemic challenges.</w:t>
      </w:r>
    </w:p>
    <w:bookmarkEnd w:id="22"/>
    <w:bookmarkStart w:id="23" w:name="Xaf722fdd71061840284e88f0a2b6660f5b015ed"/>
    <w:p>
      <w:pPr>
        <w:pStyle w:val="Heading2"/>
      </w:pPr>
      <w:r>
        <w:t xml:space="preserve">Vancouver’s Unique Mental Health Landscape</w:t>
      </w:r>
    </w:p>
    <w:p>
      <w:pPr>
        <w:pStyle w:val="FirstParagraph"/>
      </w:pPr>
      <w:r>
        <w:t xml:space="preserve">Vancouver is a city of contrasts, blending natural beauty with urban challenges. Its proximity to mountains and ocean influences residents' lifestyles but can also exacerbate mental health issues during harsh winters or isolated periods. Additionally, Vancouver’s population is one of the most culturally diverse in Canada, with significant representation from Indigenous communities, South Asian immigrants, and East Asian populations. This diversity necessitates culturally competent care that psychiatrists must prioritize.</w:t>
      </w:r>
    </w:p>
    <w:p>
      <w:pPr>
        <w:pStyle w:val="BodyText"/>
      </w:pPr>
      <w:r>
        <w:t xml:space="preserve">Key challenges include addressing long wait times for mental health services, integrating traditional healing practices (particularly for Indigenous patients), and tackling the stigma associated with seeking help. Psychiatrists in Vancouver often collaborate with social workers, psychologists, and Indigenous healers to provide holistic care. This interdisciplinary approach is a hallmark of the Canadian healthcare system’s emphasis on collaboration.</w:t>
      </w:r>
    </w:p>
    <w:bookmarkEnd w:id="23"/>
    <w:bookmarkStart w:id="24" w:name="X90142f93ec7d6f29841d6f0514adf80309faaa3"/>
    <w:p>
      <w:pPr>
        <w:pStyle w:val="Heading2"/>
      </w:pPr>
      <w:r>
        <w:t xml:space="preserve">Clinical Practice and Specializations in Vancouver</w:t>
      </w:r>
    </w:p>
    <w:p>
      <w:pPr>
        <w:pStyle w:val="FirstParagraph"/>
      </w:pPr>
      <w:r>
        <w:t xml:space="preserve">Vancouver psychiatrists frequently specialize in areas such as mood disorders (e.g., depression, bipolar disorder), trauma-related conditions (e.g., PTSD), substance use disorders, and child and adolescent psychiatry. The city’s proximity to research institutions like the BC Mental Health and Substance Use Services Research Institute allows psychiatrists to engage in cutting-edge studies on neurobiology, pharmacogenomics, and digital mental health interventions.</w:t>
      </w:r>
    </w:p>
    <w:p>
      <w:pPr>
        <w:pStyle w:val="BodyText"/>
      </w:pPr>
      <w:r>
        <w:t xml:space="preserve">Notable initiatives include the use of telepsychiatry to expand access in rural areas connected to Vancouver via the Trans Canada Highway or air travel. Additionally, Vancouver’s focus on harm reduction—particularly for opioid-related issues—has led psychiatrists to adopt innovative approaches, such as supervised injection sites and medication-assisted treatment.</w:t>
      </w:r>
    </w:p>
    <w:bookmarkEnd w:id="24"/>
    <w:bookmarkStart w:id="25" w:name="Xb9a83fe8d0e522819277f9f183d1942393c6e10"/>
    <w:p>
      <w:pPr>
        <w:pStyle w:val="Heading2"/>
      </w:pPr>
      <w:r>
        <w:t xml:space="preserve">Educational and Professional Development Opportunities</w:t>
      </w:r>
    </w:p>
    <w:p>
      <w:pPr>
        <w:pStyle w:val="FirstParagraph"/>
      </w:pPr>
      <w:r>
        <w:t xml:space="preserve">Vancouver is home to the UBC Department of Psychiatry, one of Canada’s leading centers for psychiatric training. The program emphasizes both clinical excellence and research in areas like Indigenous mental health, environmental psychiatry, and global mental health. Psychiatrists in Vancouver often participate in continuing education programs to stay updated on advancements such as AI-driven diagnostics or new therapeutic modalities (e.g., ketamine therapy for treatment-resistant depression).</w:t>
      </w:r>
    </w:p>
    <w:p>
      <w:pPr>
        <w:pStyle w:val="BodyText"/>
      </w:pPr>
      <w:r>
        <w:t xml:space="preserve">Professional organizations like the Canadian Psychiatric Association (CPA) and the British Columbia Medical Association provide resources for psychiatrists to network, advocate for policy changes, and engage in public health campaigns. These networks are critical for addressing systemic barriers to mental healthcare in Vancouver.</w:t>
      </w:r>
    </w:p>
    <w:bookmarkEnd w:id="25"/>
    <w:bookmarkStart w:id="26" w:name="challenges-and-future-directions"/>
    <w:p>
      <w:pPr>
        <w:pStyle w:val="Heading2"/>
      </w:pPr>
      <w:r>
        <w:t xml:space="preserve">Challenges and Future Directions</w:t>
      </w:r>
    </w:p>
    <w:p>
      <w:pPr>
        <w:pStyle w:val="FirstParagraph"/>
      </w:pPr>
      <w:r>
        <w:t xml:space="preserve">Despite progress, psychiatrists in Vancouver face persistent challenges. Funding constraints limit the availability of specialized services, while rising rates of mental health crises demand more resources. The opioid epidemic has also placed a significant burden on psychiatric services, requiring coordinated efforts with emergency departments and addiction specialists.</w:t>
      </w:r>
    </w:p>
    <w:p>
      <w:pPr>
        <w:pStyle w:val="BodyText"/>
      </w:pPr>
      <w:r>
        <w:t xml:space="preserve">Looking ahead, the integration of precision medicine—tailoring treatments based on genetic and biological markers—and community-based mental health models will be crucial. Psychiatrists in Vancouver are uniquely positioned to lead these innovations, leveraging the city’s resources and cultural diversity as strengths.</w:t>
      </w:r>
    </w:p>
    <w:bookmarkEnd w:id="26"/>
    <w:bookmarkStart w:id="27" w:name="conclusion"/>
    <w:p>
      <w:pPr>
        <w:pStyle w:val="Heading2"/>
      </w:pPr>
      <w:r>
        <w:t xml:space="preserve">Conclusion</w:t>
      </w:r>
    </w:p>
    <w:p>
      <w:pPr>
        <w:pStyle w:val="FirstParagraph"/>
      </w:pPr>
      <w:r>
        <w:t xml:space="preserve">This Master Thesis underscores the vital role of psychiatrists in Canada’s healthcare system, particularly in a dynamic city like Vancouver. Their work is shaped by both national standards and local realities, from addressing cultural diversity to innovating care delivery. As mental health continues to gain prominence on public health agendas, the contributions of psychiatrists in Vancouver will remain central to achieving equitable and effective outcomes for all residents.</w:t>
      </w:r>
    </w:p>
    <w:bookmarkEnd w:id="27"/>
    <w:bookmarkStart w:id="28" w:name="references"/>
    <w:p>
      <w:pPr>
        <w:pStyle w:val="Heading2"/>
      </w:pPr>
      <w:r>
        <w:t xml:space="preserve">References</w:t>
      </w:r>
    </w:p>
    <w:p>
      <w:pPr>
        <w:numPr>
          <w:ilvl w:val="0"/>
          <w:numId w:val="1001"/>
        </w:numPr>
        <w:pStyle w:val="Compact"/>
      </w:pPr>
      <w:r>
        <w:t xml:space="preserve">Canadian Psychiatric Association (CPA). (2023). "Mental Health in Canada: A National Overview." Toronto, ON: CPA Publications.</w:t>
      </w:r>
    </w:p>
    <w:p>
      <w:pPr>
        <w:numPr>
          <w:ilvl w:val="0"/>
          <w:numId w:val="1001"/>
        </w:numPr>
        <w:pStyle w:val="Compact"/>
      </w:pPr>
      <w:r>
        <w:t xml:space="preserve">British Columbia Ministry of Health. (2023). "Vancouver Mental Health and Addictions Strategy." Vancouver, BC: Provincial Government.</w:t>
      </w:r>
    </w:p>
    <w:p>
      <w:pPr>
        <w:numPr>
          <w:ilvl w:val="0"/>
          <w:numId w:val="1001"/>
        </w:numPr>
        <w:pStyle w:val="Compact"/>
      </w:pPr>
      <w:r>
        <w:t xml:space="preserve">University of British Columbia Department of Psychiatry. (2023). "Annual Research Report 2023." Vancouver, BC: UBC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Canada Vancouver</dc:title>
  <dc:creator/>
  <dc:language>en</dc:language>
  <cp:keywords/>
  <dcterms:created xsi:type="dcterms:W3CDTF">2026-09-26T12:12:35Z</dcterms:created>
  <dcterms:modified xsi:type="dcterms:W3CDTF">2026-09-26T12:12:35Z</dcterms:modified>
</cp:coreProperties>
</file>

<file path=docProps/custom.xml><?xml version="1.0" encoding="utf-8"?>
<Properties xmlns="http://schemas.openxmlformats.org/officeDocument/2006/custom-properties" xmlns:vt="http://schemas.openxmlformats.org/officeDocument/2006/docPropsVTypes"/>
</file>