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1568096e79223753f3745b17b60c1d4672d3af2"/>
    <w:p>
      <w:pPr>
        <w:pStyle w:val="Heading1"/>
      </w:pPr>
      <w:r>
        <w:t xml:space="preserve">Master Thesis: The Role of Psychiatrists in Colombia Medellín</w:t>
      </w:r>
    </w:p>
    <w:bookmarkStart w:id="20" w:name="introduction"/>
    <w:p>
      <w:pPr>
        <w:pStyle w:val="Heading2"/>
      </w:pPr>
      <w:r>
        <w:t xml:space="preserve">Introduction</w:t>
      </w:r>
    </w:p>
    <w:p>
      <w:pPr>
        <w:pStyle w:val="FirstParagraph"/>
      </w:pPr>
      <w:r>
        <w:t xml:space="preserve">The Master Thesis titled "The Role of Psychiatrists in Colombia Medellín" explores the critical contributions of psychiatry to mental health care in one of Colombia's most dynamic cities. Medellín, a city known for its cultural richness and historical challenges, presents unique opportunities and obstacles for mental health professionals. This study investigates how psychiatrists in Medellín address the complex needs of a population shaped by social inequality, violence legacies, and urbanization pressures.</w:t>
      </w:r>
    </w:p>
    <w:p>
      <w:pPr>
        <w:pStyle w:val="BodyText"/>
      </w:pPr>
      <w:r>
        <w:t xml:space="preserve">Colombia has experienced significant progress in mental health policy over the past two decades, yet disparities persist in access to care. Medellín, as a regional hub for healthcare services in Antioquia department, serves as a microcosm of these national trends. The thesis examines the role of psychiatrists within this context, emphasizing their adaptability to local challenges while adhering to global psychiatric standards.</w:t>
      </w:r>
    </w:p>
    <w:bookmarkEnd w:id="20"/>
    <w:bookmarkStart w:id="21" w:name="objectives"/>
    <w:p>
      <w:pPr>
        <w:pStyle w:val="Heading2"/>
      </w:pPr>
      <w:r>
        <w:t xml:space="preserve">Objectives</w:t>
      </w:r>
    </w:p>
    <w:p>
      <w:pPr>
        <w:numPr>
          <w:ilvl w:val="0"/>
          <w:numId w:val="1001"/>
        </w:numPr>
        <w:pStyle w:val="Compact"/>
      </w:pPr>
      <w:r>
        <w:t xml:space="preserve">To analyze the training and professional development pathways for psychiatrists in Medellín.</w:t>
      </w:r>
    </w:p>
    <w:p>
      <w:pPr>
        <w:numPr>
          <w:ilvl w:val="0"/>
          <w:numId w:val="1001"/>
        </w:numPr>
        <w:pStyle w:val="Compact"/>
      </w:pPr>
      <w:r>
        <w:t xml:space="preserve">To evaluate the accessibility of psychiatric services for vulnerable populations, including marginalized communities and post-conflict victims.</w:t>
      </w:r>
    </w:p>
    <w:p>
      <w:pPr>
        <w:numPr>
          <w:ilvl w:val="0"/>
          <w:numId w:val="1001"/>
        </w:numPr>
        <w:pStyle w:val="Compact"/>
      </w:pPr>
      <w:r>
        <w:t xml:space="preserve">To explore how cultural factors influence diagnosis, treatment, and patient-provider interactions in Colombia Medellín.</w:t>
      </w:r>
    </w:p>
    <w:p>
      <w:pPr>
        <w:numPr>
          <w:ilvl w:val="0"/>
          <w:numId w:val="1001"/>
        </w:numPr>
        <w:pStyle w:val="Compact"/>
      </w:pPr>
      <w:r>
        <w:t xml:space="preserve">To propose evidence-based recommendations for improving mental health care systems through the integration of psychiatric expertise.</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to provide a comprehensive analysis. Qualitative data was gathered through semi-structured interviews with psychiatrists in Medellín, focusing on their experiences navigating the local healthcare system. Quantitative data includes statistics from Colombia's National Institute of Health (INS) and public health reports specific to Antioquia.</w:t>
      </w:r>
    </w:p>
    <w:p>
      <w:pPr>
        <w:pStyle w:val="BodyText"/>
      </w:pPr>
      <w:r>
        <w:t xml:space="preserve">The study also incorporates case studies of psychiatric clinics in Medellín, such as the Fundación San Camilo and Hospital de Santander, to illustrate how mental health services are structured. Additionally, secondary data from academic journals and policy documents on mental health in Colombia were analyzed to contextualize findings within national frameworks like the National Mental Health Policy (2018).</w:t>
      </w:r>
    </w:p>
    <w:bookmarkEnd w:id="22"/>
    <w:bookmarkStart w:id="26" w:name="key-findings"/>
    <w:p>
      <w:pPr>
        <w:pStyle w:val="Heading2"/>
      </w:pPr>
      <w:r>
        <w:t xml:space="preserve">Key Findings</w:t>
      </w:r>
    </w:p>
    <w:bookmarkStart w:id="23" w:name="X0eb617b704e2c33b075c411dd9d0a47730540e5"/>
    <w:p>
      <w:pPr>
        <w:pStyle w:val="Heading3"/>
      </w:pPr>
      <w:r>
        <w:t xml:space="preserve">The Role of Psychiatrists in Medellín's Healthcare System</w:t>
      </w:r>
    </w:p>
    <w:p>
      <w:pPr>
        <w:pStyle w:val="FirstParagraph"/>
      </w:pPr>
      <w:r>
        <w:t xml:space="preserve">Psychiatrists in Medellín play a pivotal role in addressing mental health disparities exacerbated by Colombia's history of conflict and poverty. They often serve as primary care providers for patients with complex trauma histories, including those affected by the drug trade or political violence. Their work is further complicated by limited resources, such as shortages of psychiatric medications and specialized facilities.</w:t>
      </w:r>
    </w:p>
    <w:bookmarkEnd w:id="23"/>
    <w:bookmarkStart w:id="24" w:name="cultural-competence-and-stigma-reduction"/>
    <w:p>
      <w:pPr>
        <w:pStyle w:val="Heading3"/>
      </w:pPr>
      <w:r>
        <w:t xml:space="preserve">Cultural Competence and Stigma Reduction</w:t>
      </w:r>
    </w:p>
    <w:p>
      <w:pPr>
        <w:pStyle w:val="FirstParagraph"/>
      </w:pPr>
      <w:r>
        <w:t xml:space="preserve">Colombian culture emphasizes collectivism and family support, which psychiatrists in Medellín must navigate when developing treatment plans. However, stigma surrounding mental illness remains a barrier to care. The thesis highlights how local psychiatrists employ culturally adapted therapies—such as incorporating indigenous healing practices—to build trust with patients.</w:t>
      </w:r>
    </w:p>
    <w:bookmarkEnd w:id="24"/>
    <w:bookmarkStart w:id="25" w:name="challenges-in-access-and-equity"/>
    <w:p>
      <w:pPr>
        <w:pStyle w:val="Heading3"/>
      </w:pPr>
      <w:r>
        <w:t xml:space="preserve">Challenges in Access and Equity</w:t>
      </w:r>
    </w:p>
    <w:p>
      <w:pPr>
        <w:pStyle w:val="FirstParagraph"/>
      </w:pPr>
      <w:r>
        <w:t xml:space="preserve">Despite Medellín's status as a city with advanced infrastructure, mental health services remain unevenly distributed. Rural areas within Antioquia lack adequate psychiatric resources, forcing many to seek care in Medellín. The study identifies long wait times for appointments and limited coverage by public insurance as key barriers for low-income populations.</w:t>
      </w:r>
    </w:p>
    <w:bookmarkEnd w:id="25"/>
    <w:bookmarkEnd w:id="26"/>
    <w:bookmarkStart w:id="27" w:name="recommendations"/>
    <w:p>
      <w:pPr>
        <w:pStyle w:val="Heading2"/>
      </w:pPr>
      <w:r>
        <w:t xml:space="preserve">Recommendations</w:t>
      </w:r>
    </w:p>
    <w:p>
      <w:pPr>
        <w:pStyle w:val="FirstParagraph"/>
      </w:pPr>
      <w:r>
        <w:t xml:space="preserve">The findings of this Master Thesis underscore the need for systemic changes to strengthen psychiatric care in Colombia Medellín. Key recommendations include:</w:t>
      </w:r>
    </w:p>
    <w:p>
      <w:pPr>
        <w:numPr>
          <w:ilvl w:val="0"/>
          <w:numId w:val="1002"/>
        </w:numPr>
        <w:pStyle w:val="Compact"/>
      </w:pPr>
      <w:r>
        <w:t xml:space="preserve">Expanding training programs for psychiatrists to focus on trauma-informed care and cultural competence.</w:t>
      </w:r>
    </w:p>
    <w:p>
      <w:pPr>
        <w:numPr>
          <w:ilvl w:val="0"/>
          <w:numId w:val="1002"/>
        </w:numPr>
        <w:pStyle w:val="Compact"/>
      </w:pPr>
      <w:r>
        <w:t xml:space="preserve">Increasing funding for mental health services in underserved areas of Antioquia.</w:t>
      </w:r>
    </w:p>
    <w:p>
      <w:pPr>
        <w:numPr>
          <w:ilvl w:val="0"/>
          <w:numId w:val="1002"/>
        </w:numPr>
        <w:pStyle w:val="Compact"/>
      </w:pPr>
      <w:r>
        <w:t xml:space="preserve">Promoting public awareness campaigns to reduce stigma around mental illness, particularly among younger generations in Medellín.</w:t>
      </w:r>
    </w:p>
    <w:p>
      <w:pPr>
        <w:numPr>
          <w:ilvl w:val="0"/>
          <w:numId w:val="1002"/>
        </w:numPr>
        <w:pStyle w:val="Compact"/>
      </w:pPr>
      <w:r>
        <w:t xml:space="preserve">Collaborating with community organizations to integrate psychiatric care into primary healthcare settings.</w:t>
      </w:r>
    </w:p>
    <w:bookmarkEnd w:id="27"/>
    <w:bookmarkStart w:id="28" w:name="conclusion"/>
    <w:p>
      <w:pPr>
        <w:pStyle w:val="Heading2"/>
      </w:pPr>
      <w:r>
        <w:t xml:space="preserve">Conclusion</w:t>
      </w:r>
    </w:p>
    <w:p>
      <w:pPr>
        <w:pStyle w:val="FirstParagraph"/>
      </w:pPr>
      <w:r>
        <w:t xml:space="preserve">The Master Thesis on "The Role of Psychiatrists in Colombia Medellín" demonstrates the transformative potential of mental health professionals in addressing both individual and societal challenges. By aligning their work with national policies and local needs, psychiatrists can bridge gaps in Colombia's mental health care system. This study not only highlights the resilience of Medellín's psychiatric community but also serves as a foundation for future research on sustainable healthcare solutions in post-conflict societies.</w:t>
      </w:r>
    </w:p>
    <w:p>
      <w:pPr>
        <w:pStyle w:val="BodyText"/>
      </w:pPr>
      <w:r>
        <w:t xml:space="preserve">As Colombia continues to grapple with the legacy of conflict and inequality, the role of psychiatrists in Medellín remains indispensable. Their expertise, combined with policy innovation and community engagement, can pave the way for a more equitable mental health landscape across Colombia.</w:t>
      </w:r>
    </w:p>
    <w:bookmarkEnd w:id="28"/>
    <w:p>
      <w:pPr>
        <w:pStyle w:val="BodyText"/>
      </w:pPr>
      <w:r>
        <w:rPr>
          <w:iCs/>
          <w:i/>
        </w:rPr>
        <w:t xml:space="preserve">Master Thesis submitted to [University Name], Department of Psychiatry, Colombia Medellín.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Colombia Medellín</dc:title>
  <dc:creator/>
  <dc:language>en</dc:language>
  <cp:keywords/>
  <dcterms:created xsi:type="dcterms:W3CDTF">2026-07-21T08:35:13Z</dcterms:created>
  <dcterms:modified xsi:type="dcterms:W3CDTF">2026-07-21T08:35:13Z</dcterms:modified>
</cp:coreProperties>
</file>

<file path=docProps/custom.xml><?xml version="1.0" encoding="utf-8"?>
<Properties xmlns="http://schemas.openxmlformats.org/officeDocument/2006/custom-properties" xmlns:vt="http://schemas.openxmlformats.org/officeDocument/2006/docPropsVTypes"/>
</file>