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362c6c3729597b0b603d1565e58cc22cfae7e7"/>
    <w:p>
      <w:pPr>
        <w:pStyle w:val="Heading1"/>
      </w:pPr>
      <w:r>
        <w:t xml:space="preserve">Master Thesis: The Role, Challenges, and Future of Psychiatrists in Germany Berlin</w:t>
      </w:r>
    </w:p>
    <w:bookmarkStart w:id="20" w:name="abstract"/>
    <w:p>
      <w:pPr>
        <w:pStyle w:val="Heading2"/>
      </w:pPr>
      <w:r>
        <w:t xml:space="preserve">Abstract</w:t>
      </w:r>
    </w:p>
    <w:p>
      <w:pPr>
        <w:pStyle w:val="FirstParagraph"/>
      </w:pPr>
      <w:r>
        <w:t xml:space="preserve">This Master Thesis explores the evolving role of psychiatrists within the healthcare system of Germany’s capital city, Berlin. As a multicultural and densely populated metropolis, Berlin presents unique challenges and opportunities for mental health professionals. The study examines how psychiatrists in Berlin address systemic issues such as access to care, cultural diversity among patients, and the integration of digital technologies in psychiatric practice. Furthermore, it evaluates the legal framework governing psychiatric services in Germany and its implications for practitioners working within Berlin’s healthcare infrastructure.</w:t>
      </w:r>
    </w:p>
    <w:bookmarkEnd w:id="20"/>
    <w:bookmarkStart w:id="21" w:name="introduction"/>
    <w:p>
      <w:pPr>
        <w:pStyle w:val="Heading2"/>
      </w:pPr>
      <w:r>
        <w:t xml:space="preserve">Introduction</w:t>
      </w:r>
    </w:p>
    <w:p>
      <w:pPr>
        <w:pStyle w:val="FirstParagraph"/>
      </w:pPr>
      <w:r>
        <w:t xml:space="preserve">Mental health has become a critical focus in global public health discourse, with psychiatrists playing a pivotal role in diagnosing, treating, and preventing mental disorders. In Germany, the healthcare system is structured around statutory insurance (Gesetzliche Krankenkassen) and private providers, ensuring universal access to psychiatric care. Berlin, as the capital of Germany and a hub for innovation and diversity, offers a unique case study for analyzing how psychiatrists navigate cultural nuances, resource allocation challenges, and policy-driven reforms.</w:t>
      </w:r>
    </w:p>
    <w:bookmarkEnd w:id="21"/>
    <w:bookmarkStart w:id="22" w:name="Xf529c4c761d3916989d44073f350bc871a322c3"/>
    <w:p>
      <w:pPr>
        <w:pStyle w:val="Heading2"/>
      </w:pPr>
      <w:r>
        <w:t xml:space="preserve">Role of Psychiatrists in Germany’s Healthcare System</w:t>
      </w:r>
    </w:p>
    <w:p>
      <w:pPr>
        <w:pStyle w:val="FirstParagraph"/>
      </w:pPr>
      <w:r>
        <w:t xml:space="preserve">In Germany, psychiatrists are licensed medical professionals who specialize in the diagnosis and treatment of mental illnesses. They operate within a framework defined by the German Medical Licensure Act (Approbationsordnung) and are required to complete postgraduate training (Facharztprüfung) after medical school. In Berlin, where over 3.8 million people reside, psychiatrists work in hospitals, outpatient clinics, community health centers, and private practices.</w:t>
      </w:r>
    </w:p>
    <w:p>
      <w:pPr>
        <w:pStyle w:val="BodyText"/>
      </w:pPr>
      <w:r>
        <w:t xml:space="preserve">The role of a psychiatrist in Berlin extends beyond clinical practice. They often collaborate with social workers, psychologists, and other healthcare providers to ensure holistic care for patients with complex needs. Additionally, they participate in public health initiatives aimed at reducing stigma around mental illness and improving early intervention strategies.</w:t>
      </w:r>
    </w:p>
    <w:bookmarkEnd w:id="22"/>
    <w:bookmarkStart w:id="23" w:name="Xbb87649627732cfb740adf56441a3631bf75049"/>
    <w:p>
      <w:pPr>
        <w:pStyle w:val="Heading2"/>
      </w:pPr>
      <w:r>
        <w:t xml:space="preserve">Challenges Facing Psychiatrists in Berlin</w:t>
      </w:r>
    </w:p>
    <w:p>
      <w:pPr>
        <w:pStyle w:val="FirstParagraph"/>
      </w:pPr>
      <w:r>
        <w:t xml:space="preserve">Berlin’s psychiatric landscape is shaped by several challenges:</w:t>
      </w:r>
    </w:p>
    <w:p>
      <w:pPr>
        <w:numPr>
          <w:ilvl w:val="0"/>
          <w:numId w:val="1001"/>
        </w:numPr>
        <w:pStyle w:val="Compact"/>
      </w:pPr>
      <w:r>
        <w:rPr>
          <w:bCs/>
          <w:b/>
        </w:rPr>
        <w:t xml:space="preserve">Cultural Diversity:</w:t>
      </w:r>
      <w:r>
        <w:t xml:space="preserve"> </w:t>
      </w:r>
      <w:r>
        <w:t xml:space="preserve">As a city with over 190 nationalities, Berlin requires psychiatrists to adapt their approaches to patients from varied cultural backgrounds. Language barriers, differing attitudes toward mental health, and the impact of migration on psychological well-being are significant concerns.</w:t>
      </w:r>
    </w:p>
    <w:p>
      <w:pPr>
        <w:numPr>
          <w:ilvl w:val="0"/>
          <w:numId w:val="1001"/>
        </w:numPr>
        <w:pStyle w:val="Compact"/>
      </w:pPr>
      <w:r>
        <w:rPr>
          <w:bCs/>
          <w:b/>
        </w:rPr>
        <w:t xml:space="preserve">Resource Allocation:</w:t>
      </w:r>
      <w:r>
        <w:t xml:space="preserve"> </w:t>
      </w:r>
      <w:r>
        <w:t xml:space="preserve">Despite Germany’s strong healthcare system, psychiatric services in Berlin face pressure due to high demand and limited specialist numbers. Long waiting times for consultations and hospital beds remain persistent issues.</w:t>
      </w:r>
    </w:p>
    <w:p>
      <w:pPr>
        <w:numPr>
          <w:ilvl w:val="0"/>
          <w:numId w:val="1001"/>
        </w:numPr>
        <w:pStyle w:val="Compact"/>
      </w:pPr>
      <w:r>
        <w:rPr>
          <w:bCs/>
          <w:b/>
        </w:rPr>
        <w:t xml:space="preserve">Digitalization:</w:t>
      </w:r>
      <w:r>
        <w:t xml:space="preserve"> </w:t>
      </w:r>
      <w:r>
        <w:t xml:space="preserve">The integration of digital tools, such as telepsychiatry and electronic health records (EHRs), has been uneven across Berlin’s clinics. While some facilities have adopted innovative practices, others struggle with outdated infrastructure.</w:t>
      </w:r>
    </w:p>
    <w:bookmarkEnd w:id="23"/>
    <w:bookmarkStart w:id="24" w:name="X7ce40520e52990ccf6cd1ebe4858cc8571fe646"/>
    <w:p>
      <w:pPr>
        <w:pStyle w:val="Heading2"/>
      </w:pPr>
      <w:r>
        <w:t xml:space="preserve">Case Study: Psychiatry in Berlin’s Public Hospitals</w:t>
      </w:r>
    </w:p>
    <w:p>
      <w:pPr>
        <w:pStyle w:val="FirstParagraph"/>
      </w:pPr>
      <w:r>
        <w:t xml:space="preserve">Berlin’s public hospitals, including Charité – Universitätsmedizin Berlin, serve as critical hubs for psychiatric care. These institutions provide specialized services for patients with severe mental illnesses, such as schizophrenia and bipolar disorder. A case study of Charité highlights the collaboration between psychiatrists and neurologists to address comorbid conditions like depression in Parkinson’s disease patients.</w:t>
      </w:r>
    </w:p>
    <w:p>
      <w:pPr>
        <w:pStyle w:val="BodyText"/>
      </w:pPr>
      <w:r>
        <w:t xml:space="preserve">Moreover, Berlin’s public hospitals have implemented multidisciplinary teams to manage psychiatric emergencies. This model emphasizes rapid assessment, crisis intervention, and follow-up care—all critical for reducing hospital readmissions.</w:t>
      </w:r>
    </w:p>
    <w:bookmarkEnd w:id="24"/>
    <w:bookmarkStart w:id="25" w:name="legal-and-ethical-considerations"/>
    <w:p>
      <w:pPr>
        <w:pStyle w:val="Heading2"/>
      </w:pPr>
      <w:r>
        <w:t xml:space="preserve">Legal and Ethical Considerations</w:t>
      </w:r>
    </w:p>
    <w:p>
      <w:pPr>
        <w:pStyle w:val="FirstParagraph"/>
      </w:pPr>
      <w:r>
        <w:t xml:space="preserve">In Germany, psychiatrists must adhere to strict legal standards outlined in the Mental Health Act (PsychKG) and the General Medical Practitioners Act (Ärztegesetz). These laws regulate patient rights, consent for treatment, and involuntary hospitalization. In Berlin, ethical dilemmas often arise when treating patients with limited German language proficiency or those affected by trauma from migration experiences.</w:t>
      </w:r>
    </w:p>
    <w:p>
      <w:pPr>
        <w:pStyle w:val="BodyText"/>
      </w:pPr>
      <w:r>
        <w:t xml:space="preserve">The issue of involuntary commitment under § 637 of the German Criminal Code (StGB) is a contentious topic. While necessary for ensuring patient safety, it raises questions about autonomy and cultural sensitivity, particularly among asylum seekers in Berlin.</w:t>
      </w:r>
    </w:p>
    <w:bookmarkEnd w:id="25"/>
    <w:bookmarkStart w:id="26" w:name="Xead99848faebab91ed9bf3b042b7442f31fa814"/>
    <w:p>
      <w:pPr>
        <w:pStyle w:val="Heading2"/>
      </w:pPr>
      <w:r>
        <w:t xml:space="preserve">Future Directions for Psychiatry in Berlin</w:t>
      </w:r>
    </w:p>
    <w:p>
      <w:pPr>
        <w:pStyle w:val="FirstParagraph"/>
      </w:pPr>
      <w:r>
        <w:t xml:space="preserve">To address existing challenges, psychiatrists in Berlin must advocate for increased funding, expanded training programs, and the adoption of culturally competent care models. Potential solutions include:</w:t>
      </w:r>
    </w:p>
    <w:p>
      <w:pPr>
        <w:numPr>
          <w:ilvl w:val="0"/>
          <w:numId w:val="1002"/>
        </w:numPr>
        <w:pStyle w:val="Compact"/>
      </w:pPr>
      <w:r>
        <w:rPr>
          <w:bCs/>
          <w:b/>
        </w:rPr>
        <w:t xml:space="preserve">Policy Reforms:</w:t>
      </w:r>
      <w:r>
        <w:t xml:space="preserve"> </w:t>
      </w:r>
      <w:r>
        <w:t xml:space="preserve">Lobbying the German Federal Ministry of Health to prioritize mental health in national healthcare agendas.</w:t>
      </w:r>
    </w:p>
    <w:p>
      <w:pPr>
        <w:numPr>
          <w:ilvl w:val="0"/>
          <w:numId w:val="1002"/>
        </w:numPr>
        <w:pStyle w:val="Compact"/>
      </w:pPr>
      <w:r>
        <w:rPr>
          <w:bCs/>
          <w:b/>
        </w:rPr>
        <w:t xml:space="preserve">Technology Integration:</w:t>
      </w:r>
      <w:r>
        <w:t xml:space="preserve"> </w:t>
      </w:r>
      <w:r>
        <w:t xml:space="preserve">Promoting digital tools such as AI-driven diagnostic platforms and mobile apps for remote therapy sessions.</w:t>
      </w:r>
    </w:p>
    <w:p>
      <w:pPr>
        <w:numPr>
          <w:ilvl w:val="0"/>
          <w:numId w:val="1002"/>
        </w:numPr>
        <w:pStyle w:val="Compact"/>
      </w:pPr>
      <w:r>
        <w:rPr>
          <w:bCs/>
          <w:b/>
        </w:rPr>
        <w:t xml:space="preserve">Cultural Competency Training:</w:t>
      </w:r>
      <w:r>
        <w:t xml:space="preserve"> </w:t>
      </w:r>
      <w:r>
        <w:t xml:space="preserve">Implementing mandatory training modules for psychiatrists to better serve Berlin’s diverse population.</w:t>
      </w:r>
    </w:p>
    <w:bookmarkEnd w:id="26"/>
    <w:bookmarkStart w:id="27" w:name="conclusion"/>
    <w:p>
      <w:pPr>
        <w:pStyle w:val="Heading2"/>
      </w:pPr>
      <w:r>
        <w:t xml:space="preserve">Conclusion</w:t>
      </w:r>
    </w:p>
    <w:p>
      <w:pPr>
        <w:pStyle w:val="FirstParagraph"/>
      </w:pPr>
      <w:r>
        <w:t xml:space="preserve">This Master Thesis underscores the indispensable role of psychiatrists in Germany Berlin, a city at the intersection of tradition and modernity. While challenges such as cultural diversity, resource constraints, and legal complexities persist, opportunities for innovation and collaboration abound. By addressing these issues through policy reform and technological advancement, psychiatrists in Berlin can continue to provide equitable mental health care that meets the needs of an ever-evolving population.</w:t>
      </w:r>
    </w:p>
    <w:bookmarkEnd w:id="27"/>
    <w:bookmarkStart w:id="28" w:name="references"/>
    <w:p>
      <w:pPr>
        <w:pStyle w:val="Heading2"/>
      </w:pPr>
      <w:r>
        <w:t xml:space="preserve">References</w:t>
      </w:r>
    </w:p>
    <w:p>
      <w:pPr>
        <w:pStyle w:val="FirstParagraph"/>
      </w:pPr>
      <w:r>
        <w:t xml:space="preserve">1. German Federal Ministry of Health. (2023). *Mental Health Strategy for Germany*.</w:t>
      </w:r>
      <w:r>
        <w:br/>
      </w:r>
      <w:r>
        <w:t xml:space="preserve">2. Charité – Universitätsmedizin Berlin. (2023). *Annual Report on Psychiatric Services*.</w:t>
      </w:r>
      <w:r>
        <w:br/>
      </w:r>
      <w:r>
        <w:t xml:space="preserve">3. European Union Agency for Fundamental Rights (FRA). (2021). *Mental Health and Asylum Seekers in Germany*.</w:t>
      </w:r>
      <w:r>
        <w:br/>
      </w:r>
      <w:r>
        <w:t xml:space="preserve">4. World Health Organization (WHO). (2018). *Mental Health Atlas: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Germany Berlin</dc:title>
  <dc:creator/>
  <dc:language>en</dc:language>
  <cp:keywords/>
  <dcterms:created xsi:type="dcterms:W3CDTF">2026-07-20T05:56:43Z</dcterms:created>
  <dcterms:modified xsi:type="dcterms:W3CDTF">2026-07-20T05:56:43Z</dcterms:modified>
</cp:coreProperties>
</file>

<file path=docProps/custom.xml><?xml version="1.0" encoding="utf-8"?>
<Properties xmlns="http://schemas.openxmlformats.org/officeDocument/2006/custom-properties" xmlns:vt="http://schemas.openxmlformats.org/officeDocument/2006/docPropsVTypes"/>
</file>