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f63732df1fff4492e8fcc9752a6ae3469ee3c3c"/>
    <w:p>
      <w:pPr>
        <w:pStyle w:val="Heading1"/>
      </w:pPr>
      <w:r>
        <w:t xml:space="preserve">Master Thesis: The Role of Psychiatrists in Iran Tehran</w:t>
      </w:r>
    </w:p>
    <w:p>
      <w:pPr>
        <w:pStyle w:val="FirstParagraph"/>
      </w:pPr>
      <w:r>
        <w:t xml:space="preserve">This Master Thesis explores the critical role of psychiatrists in addressing mental health challenges within Iran Tehran, emphasizing their significance in a rapidly evolving socio-cultural and healthcare landscape. As a focal point for medical innovation and patient care, Tehran presents unique opportunities and challenges for psychiatrists navigating cultural norms, resource allocation, and policy frameworks.</w:t>
      </w:r>
    </w:p>
    <w:bookmarkStart w:id="20" w:name="introduction"/>
    <w:p>
      <w:pPr>
        <w:pStyle w:val="Heading2"/>
      </w:pPr>
      <w:r>
        <w:t xml:space="preserve">Introduction</w:t>
      </w:r>
    </w:p>
    <w:p>
      <w:pPr>
        <w:pStyle w:val="FirstParagraph"/>
      </w:pPr>
      <w:r>
        <w:t xml:space="preserve">The field of psychiatry has gained increasing importance globally due to rising awareness of mental health issues. In Iran Tehran, where urbanization and modernization intersect with traditional values, the role of a psychiatrist extends beyond clinical practice to encompass community engagement, cultural sensitivity, and advocacy for mental health reform. This Master Thesis examines the current state of psychiatric services in Tehran, evaluates the challenges faced by psychiatrists in this context, and proposes strategies for enhancing their impact.</w:t>
      </w:r>
    </w:p>
    <w:bookmarkEnd w:id="20"/>
    <w:bookmarkStart w:id="21" w:name="contextual-background-iran-tehran"/>
    <w:p>
      <w:pPr>
        <w:pStyle w:val="Heading2"/>
      </w:pPr>
      <w:r>
        <w:t xml:space="preserve">Contextual Background: Iran Tehran</w:t>
      </w:r>
    </w:p>
    <w:p>
      <w:pPr>
        <w:pStyle w:val="FirstParagraph"/>
      </w:pPr>
      <w:r>
        <w:t xml:space="preserve">Tehran, as the capital of Iran, serves as a hub for healthcare services, education, and research. Its population includes diverse groups with varying mental health needs influenced by factors such as economic pressures, social stigma around mental illness, and political instability. The Iranian healthcare system is publicly funded but faces challenges in resource distribution and access to specialized care. For psychiatrists in Tehran, these dynamics shape their work environment and patient interactions.</w:t>
      </w:r>
    </w:p>
    <w:bookmarkEnd w:id="21"/>
    <w:bookmarkStart w:id="23" w:name="X50ed56ad6e44df03dae12cee32a293c06671a1f"/>
    <w:p>
      <w:pPr>
        <w:pStyle w:val="Heading2"/>
      </w:pPr>
      <w:r>
        <w:t xml:space="preserve">The Role of a Psychiatrist in Iran Tehran</w:t>
      </w:r>
    </w:p>
    <w:p>
      <w:pPr>
        <w:pStyle w:val="FirstParagraph"/>
      </w:pPr>
      <w:r>
        <w:t xml:space="preserve">A psychiatrist in Iran Tehran must balance clinical expertise with cultural competence. Mental health stigma remains prevalent, requiring psychiatrists to engage communities through education and outreach programs. Additionally, they often collaborate with other healthcare professionals to integrate mental health care into primary healthcare settings. The role of a psychiatrist here is not only therapeutic but also preventive, aiming to reduce the burden of untreated mental illnesses on society.</w:t>
      </w:r>
    </w:p>
    <w:bookmarkStart w:id="22" w:name="cultural-and-ethical-considerations"/>
    <w:p>
      <w:pPr>
        <w:pStyle w:val="Heading3"/>
      </w:pPr>
      <w:r>
        <w:t xml:space="preserve">Cultural and Ethical Considerations</w:t>
      </w:r>
    </w:p>
    <w:p>
      <w:pPr>
        <w:pStyle w:val="FirstParagraph"/>
      </w:pPr>
      <w:r>
        <w:t xml:space="preserve">Iranian cultural values emphasize family and community, which can both support and hinder psychiatric care. For instance, patients may prioritize family opinions over professional advice. Psychiatrists in Tehran must navigate these nuances while adhering to ethical guidelines that respect patient autonomy and confidentiality.</w:t>
      </w:r>
    </w:p>
    <w:bookmarkEnd w:id="22"/>
    <w:bookmarkEnd w:id="23"/>
    <w:bookmarkStart w:id="25" w:name="Xd9f02442b3644a42cba55a23cd052091fa26e8c"/>
    <w:p>
      <w:pPr>
        <w:pStyle w:val="Heading2"/>
      </w:pPr>
      <w:r>
        <w:t xml:space="preserve">Challenges Faced by Psychiatrists in Iran Tehran</w:t>
      </w:r>
    </w:p>
    <w:p>
      <w:pPr>
        <w:pStyle w:val="FirstParagraph"/>
      </w:pPr>
      <w:r>
        <w:t xml:space="preserve">Despite their vital role, psychiatrists in Iran Tehran encounter significant challenges. These include limited access to advanced diagnostic tools, a shortage of trained professionals, and bureaucratic hurdles in accessing funding for mental health programs. Furthermore, the stigma associated with mental illness often discourages patients from seeking help, complicating treatment adherence.</w:t>
      </w:r>
    </w:p>
    <w:bookmarkStart w:id="24" w:name="resource-constraints"/>
    <w:p>
      <w:pPr>
        <w:pStyle w:val="Heading3"/>
      </w:pPr>
      <w:r>
        <w:t xml:space="preserve">Resource Constraints</w:t>
      </w:r>
    </w:p>
    <w:p>
      <w:pPr>
        <w:pStyle w:val="FirstParagraph"/>
      </w:pPr>
      <w:r>
        <w:t xml:space="preserve">Tehran’s psychiatric facilities are often overwhelmed by demand exceeding capacity. This strain is exacerbated by a shortage of psychiatrists trained in evidence-based practices. While institutions like Tehran University of Medical Sciences produce qualified professionals, retention and equitable distribution across the region remain pressing issues.</w:t>
      </w:r>
    </w:p>
    <w:bookmarkEnd w:id="24"/>
    <w:bookmarkEnd w:id="25"/>
    <w:bookmarkStart w:id="26" w:name="case-studies-and-examples"/>
    <w:p>
      <w:pPr>
        <w:pStyle w:val="Heading2"/>
      </w:pPr>
      <w:r>
        <w:t xml:space="preserve">Case Studies and Examples</w:t>
      </w:r>
    </w:p>
    <w:p>
      <w:pPr>
        <w:pStyle w:val="FirstParagraph"/>
      </w:pPr>
      <w:r>
        <w:t xml:space="preserve">This Master Thesis includes case studies highlighting the work of psychiatrists in Tehran. One example involves a psychiatrist leading a community-based initiative to reduce stigma around depression among adolescents. Another case examines collaboration between psychiatrists and public health officials to improve access to care in underserved neighborhoods.</w:t>
      </w:r>
    </w:p>
    <w:bookmarkEnd w:id="26"/>
    <w:bookmarkStart w:id="28" w:name="X06a4dd5f9d7d7788b9d68180cc936da0419b243"/>
    <w:p>
      <w:pPr>
        <w:pStyle w:val="Heading2"/>
      </w:pPr>
      <w:r>
        <w:t xml:space="preserve">Recommendations for Enhancing Psychiatrist Contributions</w:t>
      </w:r>
    </w:p>
    <w:p>
      <w:pPr>
        <w:pStyle w:val="FirstParagraph"/>
      </w:pPr>
      <w:r>
        <w:t xml:space="preserve">To strengthen the role of psychiatrists in Iran Tehran, several strategies are proposed: increasing funding for mental health services, expanding training programs for psychiatric professionals, and promoting interdisciplinary research. Additionally, integrating digital tools such as telepsychiatry could improve access to care in remote areas.</w:t>
      </w:r>
    </w:p>
    <w:bookmarkStart w:id="27" w:name="policy-and-advocacy"/>
    <w:p>
      <w:pPr>
        <w:pStyle w:val="Heading3"/>
      </w:pPr>
      <w:r>
        <w:t xml:space="preserve">Policy and Advocacy</w:t>
      </w:r>
    </w:p>
    <w:p>
      <w:pPr>
        <w:pStyle w:val="FirstParagraph"/>
      </w:pPr>
      <w:r>
        <w:t xml:space="preserve">Advocacy efforts by psychiatrists should focus on influencing healthcare policies at both the national and local levels. This includes pushing for laws that protect mental health rights, reduce discrimination, and ensure adequate resource allocation for psychiatric services.</w:t>
      </w:r>
    </w:p>
    <w:bookmarkEnd w:id="27"/>
    <w:bookmarkEnd w:id="28"/>
    <w:bookmarkStart w:id="30" w:name="conclusion"/>
    <w:p>
      <w:pPr>
        <w:pStyle w:val="Heading2"/>
      </w:pPr>
      <w:r>
        <w:t xml:space="preserve">Conclusion</w:t>
      </w:r>
    </w:p>
    <w:p>
      <w:pPr>
        <w:pStyle w:val="FirstParagraph"/>
      </w:pPr>
      <w:r>
        <w:t xml:space="preserve">In conclusion, the role of a psychiatrist in Iran Tehran is multifaceted and essential to addressing the growing mental health crisis. Through this Master Thesis, it becomes evident that psychiatrists must adapt to cultural contexts, overcome systemic barriers, and leverage innovation to deliver effective care. By prioritizing collaboration between professionals, policymakers, and communities, Iran Tehran can pave the way for a more inclusive and resilient mental health system.</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Psychiatrist</w:t>
      </w:r>
      <w:r>
        <w:t xml:space="preserve">,</w:t>
      </w:r>
      <w:r>
        <w:t xml:space="preserve"> </w:t>
      </w:r>
      <w:r>
        <w:rPr>
          <w:bCs/>
          <w:b/>
        </w:rPr>
        <w:t xml:space="preserve">Iran Tehran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Iran Tehran</dc:title>
  <dc:creator/>
  <dc:language>en</dc:language>
  <cp:keywords/>
  <dcterms:created xsi:type="dcterms:W3CDTF">2026-07-19T13:47:50Z</dcterms:created>
  <dcterms:modified xsi:type="dcterms:W3CDTF">2026-07-19T13:47:50Z</dcterms:modified>
</cp:coreProperties>
</file>

<file path=docProps/custom.xml><?xml version="1.0" encoding="utf-8"?>
<Properties xmlns="http://schemas.openxmlformats.org/officeDocument/2006/custom-properties" xmlns:vt="http://schemas.openxmlformats.org/officeDocument/2006/docPropsVTypes"/>
</file>