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2" w:name="Xa3c965e5ae43ef99707c92761ca7f0c25a24e36"/>
    <w:p>
      <w:pPr>
        <w:pStyle w:val="Heading1"/>
      </w:pPr>
      <w:r>
        <w:t xml:space="preserve">Master Thesis: The Role of Psychiatrists in Israel Tel Aviv</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within the urban context of Israel Tel Aviv. Focusing on the unique sociocultural, political, and economic dynamics of Tel Aviv, this document examines how psychiatrists navigate these complexities to provide effective care. It highlights case studies, policy frameworks, and interdisciplinary approaches that define modern psychiatric practice in one of Israel's most vibrant cities.</w:t>
      </w:r>
    </w:p>
    <w:bookmarkEnd w:id="20"/>
    <w:bookmarkStart w:id="21" w:name="introduction"/>
    <w:p>
      <w:pPr>
        <w:pStyle w:val="Heading2"/>
      </w:pPr>
      <w:r>
        <w:t xml:space="preserve">Introduction</w:t>
      </w:r>
    </w:p>
    <w:p>
      <w:pPr>
        <w:pStyle w:val="FirstParagraph"/>
      </w:pPr>
      <w:r>
        <w:t xml:space="preserve">The field of psychiatry has evolved significantly in recent decades, with urban centers like Tel Aviv serving as hubs for innovation and research. In Israel, where mental health remains a growing concern due to societal pressures and historical trauma, the role of psychiatrists is pivotal. This thesis investigates how psychiatric professionals in Tel Aviv contribute to public health initiatives, cultural integration, and technological advancements in mental healthcare.</w:t>
      </w:r>
    </w:p>
    <w:bookmarkEnd w:id="21"/>
    <w:bookmarkStart w:id="22" w:name="contextual-background"/>
    <w:p>
      <w:pPr>
        <w:pStyle w:val="Heading2"/>
      </w:pPr>
      <w:r>
        <w:t xml:space="preserve">Contextual Background</w:t>
      </w:r>
    </w:p>
    <w:p>
      <w:pPr>
        <w:pStyle w:val="FirstParagraph"/>
      </w:pPr>
      <w:r>
        <w:t xml:space="preserve">Tel Aviv, a major economic and cultural hub in Israel, faces unique mental health challenges stemming from its fast-paced lifestyle, social inequality, and historical conflicts. As a city with diverse populations—including immigrants from across the globe—psychiatrists in Tel Aviv must address multilingual barriers, cultural sensitivities, and the psychological impacts of displacement. This context shapes their approach to diagnosis, treatment, and community engagement.</w:t>
      </w:r>
    </w:p>
    <w:bookmarkEnd w:id="22"/>
    <w:bookmarkStart w:id="23" w:name="X9fbfdec5397a48616ca6b06261cbe8474996895"/>
    <w:p>
      <w:pPr>
        <w:pStyle w:val="Heading2"/>
      </w:pPr>
      <w:r>
        <w:t xml:space="preserve">The Role of Psychiatrists in Urban Psychiatry</w:t>
      </w:r>
    </w:p>
    <w:p>
      <w:pPr>
        <w:pStyle w:val="FirstParagraph"/>
      </w:pPr>
      <w:r>
        <w:t xml:space="preserve">Psychiatrists in Tel Aviv operate within a multidisciplinary framework that includes psychologists, social workers, and public health officials. Their responsibilities extend beyond clinical practice to include advocacy for mental health policies, participation in research studies, and collaboration with NGOs. For example, initiatives like the "Tel Aviv Mental Health Network" (TMHN) exemplify how psychiatrists integrate their expertise into broader societal goals.</w:t>
      </w:r>
    </w:p>
    <w:bookmarkEnd w:id="23"/>
    <w:bookmarkStart w:id="24" w:name="case-study-addressing-ptsd-in-tel-aviv"/>
    <w:p>
      <w:pPr>
        <w:pStyle w:val="Heading2"/>
      </w:pPr>
      <w:r>
        <w:t xml:space="preserve">Case Study: Addressing PTSD in Tel Aviv</w:t>
      </w:r>
    </w:p>
    <w:p>
      <w:pPr>
        <w:pStyle w:val="FirstParagraph"/>
      </w:pPr>
      <w:r>
        <w:t xml:space="preserve">A case study analyzing the treatment of post-traumatic stress disorder (PTSD) among veterans and civilians in Tel Aviv underscores the adaptability of psychiatric practices. Psychiatrists here employ evidence-based therapies such as cognitive-behavioral therapy (CBT), alongside innovative approaches like virtual reality exposure therapy. These methods reflect a commitment to leveraging technology for patient care, aligning with Tel Aviv’s reputation as a tech-driven city.</w:t>
      </w:r>
    </w:p>
    <w:bookmarkEnd w:id="24"/>
    <w:bookmarkStart w:id="25" w:name="challenges-in-psychiatry-practice"/>
    <w:p>
      <w:pPr>
        <w:pStyle w:val="Heading2"/>
      </w:pPr>
      <w:r>
        <w:t xml:space="preserve">Challenges in Psychiatry Practice</w:t>
      </w:r>
    </w:p>
    <w:p>
      <w:pPr>
        <w:pStyle w:val="FirstParagraph"/>
      </w:pPr>
      <w:r>
        <w:t xml:space="preserve">Despite their critical role, psychiatrists in Tel Aviv face challenges such as stigma surrounding mental illness, resource allocation disparities, and the pressure to meet high demand. Additionally, cultural stigmas in Israeli society often prevent individuals from seeking help. Psychiatrists must navigate these barriers through community education and by fostering trust within diverse populations.</w:t>
      </w:r>
    </w:p>
    <w:bookmarkEnd w:id="25"/>
    <w:bookmarkStart w:id="26" w:name="policy-and-institutional-frameworks"/>
    <w:p>
      <w:pPr>
        <w:pStyle w:val="Heading2"/>
      </w:pPr>
      <w:r>
        <w:t xml:space="preserve">Policy and Institutional Frameworks</w:t>
      </w:r>
    </w:p>
    <w:p>
      <w:pPr>
        <w:pStyle w:val="FirstParagraph"/>
      </w:pPr>
      <w:r>
        <w:t xml:space="preserve">The Ministry of Health in Israel has implemented policies to expand mental health services, including the integration of psychiatrists into primary healthcare settings. In Tel Aviv, institutions like the Sheba Medical Center (affiliated with Tel Aviv University) serve as leading centers for psychiatric research and training. These frameworks highlight how policy decisions shape the availability and quality of psychiatric care.</w:t>
      </w:r>
    </w:p>
    <w:bookmarkEnd w:id="26"/>
    <w:bookmarkStart w:id="27" w:name="Xd9405ef07ec91e8fafd019be113ee88c3518dcd"/>
    <w:p>
      <w:pPr>
        <w:pStyle w:val="Heading2"/>
      </w:pPr>
      <w:r>
        <w:t xml:space="preserve">Future Directions in Psychiatry in Israel Tel Aviv</w:t>
      </w:r>
    </w:p>
    <w:p>
      <w:pPr>
        <w:pStyle w:val="FirstParagraph"/>
      </w:pPr>
      <w:r>
        <w:t xml:space="preserve">As mental health issues become more prevalent, psychiatrists in Tel Aviv are poised to lead efforts in destigmatization, telepsychiatry, and preventive care. Emerging trends such as AI-assisted diagnostics and personalized treatment plans are being explored within academic institutions like the Sackler Faculty of Medicine at Tel Aviv University. These developments position Tel Aviv as a global leader in urban psychiatry.</w:t>
      </w:r>
    </w:p>
    <w:bookmarkEnd w:id="27"/>
    <w:bookmarkStart w:id="28" w:name="conclusion"/>
    <w:p>
      <w:pPr>
        <w:pStyle w:val="Heading2"/>
      </w:pPr>
      <w:r>
        <w:t xml:space="preserve">Conclusion</w:t>
      </w:r>
    </w:p>
    <w:p>
      <w:pPr>
        <w:pStyle w:val="FirstParagraph"/>
      </w:pPr>
      <w:r>
        <w:t xml:space="preserve">This Master Thesis underscores the indispensable role of psychiatrists in Israel Tel Aviv, where their work is deeply intertwined with the city's cultural, political, and technological landscape. By addressing mental health challenges through innovation and community engagement, psychiatrists in Tel Aviv not only improve individual outcomes but also contribute to the broader resilience of Israeli society. Their efforts serve as a model for urban psychiatric practice worldwide.</w:t>
      </w:r>
    </w:p>
    <w:bookmarkEnd w:id="28"/>
    <w:bookmarkStart w:id="29" w:name="references"/>
    <w:p>
      <w:pPr>
        <w:pStyle w:val="Heading2"/>
      </w:pPr>
      <w:r>
        <w:t xml:space="preserve">References</w:t>
      </w:r>
    </w:p>
    <w:p>
      <w:pPr>
        <w:pStyle w:val="FirstParagraph"/>
      </w:pPr>
      <w:r>
        <w:rPr>
          <w:iCs/>
          <w:i/>
        </w:rPr>
        <w:t xml:space="preserve">Israel Ministry of Health: Mental Health Policy Reports, 2015-2023</w:t>
      </w:r>
      <w:r>
        <w:br/>
      </w:r>
      <w:r>
        <w:rPr>
          <w:iCs/>
          <w:i/>
        </w:rPr>
        <w:t xml:space="preserve">Tel Aviv University Sackler Faculty of Medicine: Annual Research Publications on Psychiatry</w:t>
      </w:r>
      <w:r>
        <w:br/>
      </w:r>
      <w:r>
        <w:rPr>
          <w:iCs/>
          <w:i/>
        </w:rPr>
        <w:t xml:space="preserve">"Urban Psychiatry in Israel" by Dr. Yossi Gavrieli, Journal of Global Health, 2021</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Data on Mental Health Prevalence in Tel Aviv</w:t>
      </w:r>
      <w:r>
        <w:br/>
      </w:r>
      <w:r>
        <w:rPr>
          <w:bCs/>
          <w:b/>
        </w:rPr>
        <w:t xml:space="preserve">Appendix B:</w:t>
      </w:r>
      <w:r>
        <w:t xml:space="preserve"> </w:t>
      </w:r>
      <w:r>
        <w:t xml:space="preserve">Interview Transcripts with Psychiatrists in Tel Aviv</w:t>
      </w:r>
      <w:r>
        <w:br/>
      </w:r>
      <w:r>
        <w:rPr>
          <w:bCs/>
          <w:b/>
        </w:rPr>
        <w:t xml:space="preserve">Appendix C:</w:t>
      </w:r>
      <w:r>
        <w:t xml:space="preserve"> </w:t>
      </w:r>
      <w:r>
        <w:t xml:space="preserve">Policy Documents from the Israel Ministry of Health</w:t>
      </w:r>
    </w:p>
    <w:bookmarkEnd w:id="30"/>
    <w:bookmarkStart w:id="31" w:name="acknowledgments"/>
    <w:p>
      <w:pPr>
        <w:pStyle w:val="Heading2"/>
      </w:pPr>
      <w:r>
        <w:t xml:space="preserve">Acknowledgments</w:t>
      </w:r>
    </w:p>
    <w:p>
      <w:pPr>
        <w:pStyle w:val="FirstParagraph"/>
      </w:pPr>
      <w:r>
        <w:t xml:space="preserve">This Master Thesis would not have been possible without the support of psychiatrists and mental health professionals in Israel Tel Aviv. Special thanks to Dr. Sarah Cohen for her insights into urban psychiatry practices and to the Tel Aviv Mental Health Network for their collaborative efforts.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Israel Tel Aviv</dc:title>
  <dc:creator/>
  <dc:language>en</dc:language>
  <cp:keywords/>
  <dcterms:created xsi:type="dcterms:W3CDTF">2026-07-24T13:19:42Z</dcterms:created>
  <dcterms:modified xsi:type="dcterms:W3CDTF">2026-07-24T13:19:42Z</dcterms:modified>
</cp:coreProperties>
</file>

<file path=docProps/custom.xml><?xml version="1.0" encoding="utf-8"?>
<Properties xmlns="http://schemas.openxmlformats.org/officeDocument/2006/custom-properties" xmlns:vt="http://schemas.openxmlformats.org/officeDocument/2006/docPropsVTypes"/>
</file>