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747b1a466a86cc63e4214589c5c4ce0228e8f72"/>
    <w:p>
      <w:pPr>
        <w:pStyle w:val="Heading1"/>
      </w:pPr>
      <w:r>
        <w:t xml:space="preserve">Master Thesis: The Role of Psychiatrists in Kenya Nairobi</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context of Kenya, specifically focusing on Nairobi. As urban centers like Nairobi face increasing mental health burdens due to rapid urbanization, economic pressures, and cultural shifts, the need for qualified psychiatrists becomes paramount. This study examines the current state of psychiatric services in Nairobi, evaluates gaps in accessibility and quality of care, and proposes strategies to enhance the integration of psychiatry into Kenya’s healthcare system. By analyzing existing literature, case studies from Nairobi-based clinics, and stakeholder interviews with psychiatrists and policymakers, this thesis underscores the importance of training more mental health professionals while addressing systemic barriers unique to Kenya Nairobi.</w:t>
      </w:r>
    </w:p>
    <w:bookmarkEnd w:id="20"/>
    <w:bookmarkStart w:id="21" w:name="introduction"/>
    <w:p>
      <w:pPr>
        <w:pStyle w:val="Heading2"/>
      </w:pPr>
      <w:r>
        <w:t xml:space="preserve">Introduction</w:t>
      </w:r>
    </w:p>
    <w:p>
      <w:pPr>
        <w:pStyle w:val="FirstParagraph"/>
      </w:pPr>
      <w:r>
        <w:t xml:space="preserve">Mental health is a cornerstone of overall well-being, yet it remains one of the most neglected aspects of healthcare in Kenya. In Nairobi, the capital city and economic hub, the demand for psychiatric services has surged due to rising rates of depression, anxiety disorders, and substance abuse. However, the availability of psychiatrists in Kenya Nairobi is disproportionately low compared to global standards. This Master Thesis aims to bridge this gap by investigating how psychiatrists can better serve the population of Nairobi while aligning their practices with Kenya’s cultural, social, and economic realities.</w:t>
      </w:r>
    </w:p>
    <w:bookmarkEnd w:id="21"/>
    <w:bookmarkStart w:id="22" w:name="literature-review"/>
    <w:p>
      <w:pPr>
        <w:pStyle w:val="Heading2"/>
      </w:pPr>
      <w:r>
        <w:t xml:space="preserve">Literature Review</w:t>
      </w:r>
    </w:p>
    <w:p>
      <w:pPr>
        <w:pStyle w:val="FirstParagraph"/>
      </w:pPr>
      <w:r>
        <w:t xml:space="preserve">Global studies highlight that mental health disorders affect approximately 10% of the global population, with low- and middle-income countries often lacking adequate resources to address these issues. In Africa, including Kenya Nairobi, cultural stigma surrounding mental illness exacerbates underreporting and delayed treatment. According to the World Health Organization (WHO), Kenya has only one psychiatrist per 500,000 people—a stark contrast to the global average of one per 125,000 people. This disparity is particularly pronounced in urban areas like Nairobi, where socioeconomic stressors contribute to a higher prevalence of mental health conditions.</w:t>
      </w:r>
    </w:p>
    <w:bookmarkEnd w:id="22"/>
    <w:bookmarkStart w:id="23" w:name="methodology"/>
    <w:p>
      <w:pPr>
        <w:pStyle w:val="Heading2"/>
      </w:pPr>
      <w:r>
        <w:t xml:space="preserve">Methodology</w:t>
      </w:r>
    </w:p>
    <w:p>
      <w:pPr>
        <w:pStyle w:val="FirstParagraph"/>
      </w:pPr>
      <w:r>
        <w:t xml:space="preserve">This research employed a mixed-methods approach, combining quantitative data analysis with qualitative insights. Surveys were distributed to patients and healthcare providers in Nairobi’s public and private psychiatric clinics. Semi-structured interviews were conducted with psychiatrists practicing in the region to understand their challenges and perspectives. Additionally, secondary data from Kenya’s Ministry of Health reports, WHO publications, and peer-reviewed journals on mental health in Africa were synthesized to contextualize findings within a broader framework.</w:t>
      </w:r>
    </w:p>
    <w:bookmarkEnd w:id="23"/>
    <w:bookmarkStart w:id="24" w:name="findings"/>
    <w:p>
      <w:pPr>
        <w:pStyle w:val="Heading2"/>
      </w:pPr>
      <w:r>
        <w:t xml:space="preserve">Findings</w:t>
      </w:r>
    </w:p>
    <w:p>
      <w:pPr>
        <w:pStyle w:val="FirstParagraph"/>
      </w:pPr>
      <w:r>
        <w:t xml:space="preserve">The study revealed several critical findings. First, Nairobi residents often face long wait times for psychiatric consultations due to a shortage of psychiatrists and overcrowded clinics. Second, many patients reported that cultural beliefs about mental health—such as attributing symptoms to spiritual causes—prevent them from seeking professional care. Third, psychiatrists in Kenya Nairobi noted insufficient funding for mental health programs and limited access to psychotropic medications in public hospitals.</w:t>
      </w:r>
    </w:p>
    <w:bookmarkEnd w:id="24"/>
    <w:bookmarkStart w:id="25" w:name="discussion"/>
    <w:p>
      <w:pPr>
        <w:pStyle w:val="Heading2"/>
      </w:pPr>
      <w:r>
        <w:t xml:space="preserve">Discussion</w:t>
      </w:r>
    </w:p>
    <w:p>
      <w:pPr>
        <w:pStyle w:val="FirstParagraph"/>
      </w:pPr>
      <w:r>
        <w:t xml:space="preserve">The findings underscore the urgent need for policy interventions and systemic reforms in Kenya’s psychiatric infrastructure. While psychiatrists in Nairobi are adept at navigating cultural complexities, their capacity to meet rising demand is constrained by structural limitations. The study also highlights the importance of community-based mental health initiatives, such as training non-specialists (e.g., nurses and counselors) to provide basic mental health care under psychiatrist supervision. Furthermore, integrating psychiatric education into medical school curricula in Kenya could help address the shortage of trained professionals.</w:t>
      </w:r>
    </w:p>
    <w:bookmarkEnd w:id="25"/>
    <w:bookmarkStart w:id="26" w:name="recommendations"/>
    <w:p>
      <w:pPr>
        <w:pStyle w:val="Heading2"/>
      </w:pPr>
      <w:r>
        <w:t xml:space="preserve">Recommendations</w:t>
      </w:r>
    </w:p>
    <w:p>
      <w:pPr>
        <w:pStyle w:val="FirstParagraph"/>
      </w:pPr>
      <w:r>
        <w:t xml:space="preserve">To strengthen the role of psychiatrists in Kenya Nairobi, this thesis recommends:</w:t>
      </w:r>
    </w:p>
    <w:p>
      <w:pPr>
        <w:numPr>
          <w:ilvl w:val="0"/>
          <w:numId w:val="1001"/>
        </w:numPr>
        <w:pStyle w:val="Compact"/>
      </w:pPr>
      <w:r>
        <w:t xml:space="preserve">Increasing government funding for mental health programs and psychiatric training.</w:t>
      </w:r>
    </w:p>
    <w:p>
      <w:pPr>
        <w:numPr>
          <w:ilvl w:val="0"/>
          <w:numId w:val="1001"/>
        </w:numPr>
        <w:pStyle w:val="Compact"/>
      </w:pPr>
      <w:r>
        <w:t xml:space="preserve">Promoting public awareness campaigns to reduce stigma around seeking help.</w:t>
      </w:r>
    </w:p>
    <w:p>
      <w:pPr>
        <w:numPr>
          <w:ilvl w:val="0"/>
          <w:numId w:val="1001"/>
        </w:numPr>
        <w:pStyle w:val="Compact"/>
      </w:pPr>
      <w:r>
        <w:t xml:space="preserve">Expanding telepsychiatry services to reach underserved populations in Nairobi’s outskirts.</w:t>
      </w:r>
    </w:p>
    <w:p>
      <w:pPr>
        <w:numPr>
          <w:ilvl w:val="0"/>
          <w:numId w:val="1001"/>
        </w:numPr>
        <w:pStyle w:val="Compact"/>
      </w:pPr>
      <w:r>
        <w:t xml:space="preserve">Collaborating with international organizations to improve access to psychotropic medications and diagnostic tools.</w:t>
      </w:r>
    </w:p>
    <w:bookmarkEnd w:id="26"/>
    <w:bookmarkStart w:id="27" w:name="conclusion"/>
    <w:p>
      <w:pPr>
        <w:pStyle w:val="Heading2"/>
      </w:pPr>
      <w:r>
        <w:t xml:space="preserve">Conclusion</w:t>
      </w:r>
    </w:p>
    <w:p>
      <w:pPr>
        <w:pStyle w:val="FirstParagraph"/>
      </w:pPr>
      <w:r>
        <w:t xml:space="preserve">In conclusion, psychiatrists are vital to addressing the mental health crisis in Kenya Nairobi. This Master Thesis has demonstrated that while progress has been made in recent years, significant challenges remain. By prioritizing the training of psychiatrists, enhancing healthcare infrastructure, and fostering community engagement, Kenya can build a more resilient mental health system. The lessons learned from this study are not only relevant to Nairobi but also offer a blueprint for other African cities grappling with similar issues.</w:t>
      </w:r>
    </w:p>
    <w:bookmarkEnd w:id="27"/>
    <w:bookmarkStart w:id="28" w:name="references"/>
    <w:p>
      <w:pPr>
        <w:pStyle w:val="Heading2"/>
      </w:pPr>
      <w:r>
        <w:t xml:space="preserve">References</w:t>
      </w:r>
    </w:p>
    <w:p>
      <w:pPr>
        <w:pStyle w:val="FirstParagraph"/>
      </w:pPr>
      <w:r>
        <w:rPr>
          <w:iCs/>
          <w:i/>
        </w:rPr>
        <w:t xml:space="preserve">World Health Organization. (2021). Mental Health Atlas 2021. Geneva: WHO Press.</w:t>
      </w:r>
      <w:r>
        <w:br/>
      </w:r>
      <w:r>
        <w:rPr>
          <w:iCs/>
          <w:i/>
        </w:rPr>
        <w:t xml:space="preserve">Kenya Ministry of Health. (2018). National Mental Health Policy.</w:t>
      </w:r>
      <w:r>
        <w:br/>
      </w:r>
      <w:r>
        <w:rPr>
          <w:iCs/>
          <w:i/>
        </w:rPr>
        <w:t xml:space="preserve">Ngugi, E., &amp; Khasakhala, L. (2015). Burden of mental disorders in Kenya: A cross-sectional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Kenya Nairobi</dc:title>
  <dc:creator/>
  <dc:language>en</dc:language>
  <cp:keywords/>
  <dcterms:created xsi:type="dcterms:W3CDTF">2026-07-22T23:14:46Z</dcterms:created>
  <dcterms:modified xsi:type="dcterms:W3CDTF">2026-07-22T23:14:46Z</dcterms:modified>
</cp:coreProperties>
</file>

<file path=docProps/custom.xml><?xml version="1.0" encoding="utf-8"?>
<Properties xmlns="http://schemas.openxmlformats.org/officeDocument/2006/custom-properties" xmlns:vt="http://schemas.openxmlformats.org/officeDocument/2006/docPropsVTypes"/>
</file>