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30" w:name="X8c0aa653e52c21fbb0e12f5cd9b50eadf58bde9"/>
    <w:p>
      <w:pPr>
        <w:pStyle w:val="Heading1"/>
      </w:pPr>
      <w:r>
        <w:t xml:space="preserve">Master Thesis: The Role and Challenges of Psychiatrists in the Netherlands, with a Focus on Amsterdam</w:t>
      </w:r>
    </w:p>
    <w:bookmarkStart w:id="20" w:name="abstract"/>
    <w:p>
      <w:pPr>
        <w:pStyle w:val="Heading2"/>
      </w:pPr>
      <w:r>
        <w:t xml:space="preserve">Abstract</w:t>
      </w:r>
    </w:p>
    <w:p>
      <w:pPr>
        <w:pStyle w:val="FirstParagraph"/>
      </w:pPr>
      <w:r>
        <w:t xml:space="preserve">This Master Thesis explores the multifaceted role of psychiatrists in the Netherlands, with a specific focus on Amsterdam. It examines how psychiatric practices and policies are tailored to meet the unique cultural, social, and healthcare infrastructure needs of Amsterdam while aligning with national standards. The study highlights challenges such as stigmatization of mental health, integration of digital health technologies, and addressing disparities in access to psychiatric care. By analyzing recent trends, institutional frameworks, and case studies from Amsterdam-based psychiatrists, this thesis provides a comprehensive overview for future policy development and clinical practice.</w:t>
      </w:r>
    </w:p>
    <w:bookmarkEnd w:id="20"/>
    <w:bookmarkStart w:id="21" w:name="introduction"/>
    <w:p>
      <w:pPr>
        <w:pStyle w:val="Heading2"/>
      </w:pPr>
      <w:r>
        <w:t xml:space="preserve">Introduction</w:t>
      </w:r>
    </w:p>
    <w:p>
      <w:pPr>
        <w:pStyle w:val="FirstParagraph"/>
      </w:pPr>
      <w:r>
        <w:t xml:space="preserve">The Netherlands is renowned for its progressive healthcare system, which emphasizes preventive care, patient autonomy, and multidisciplinary collaboration. In Amsterdam, a city characterized by its cultural diversity and high population density, psychiatrists face unique demands. This thesis investigates how psychiatrists in Amsterdam navigate these challenges while adhering to national regulations such as the Dutch Mental Health Act (Geestelijke Gezondheidszorgwet) and the Healthcare Insurance Act (Wet op de Zorgverzekering). It also explores the role of psychiatric professionals in addressing mental health crises exacerbated by factors like urban stress, socioeconomic inequality, and migration pressures.</w:t>
      </w:r>
    </w:p>
    <w:bookmarkEnd w:id="21"/>
    <w:bookmarkStart w:id="22" w:name="literature-review"/>
    <w:p>
      <w:pPr>
        <w:pStyle w:val="Heading2"/>
      </w:pPr>
      <w:r>
        <w:t xml:space="preserve">Literature Review</w:t>
      </w:r>
    </w:p>
    <w:p>
      <w:pPr>
        <w:pStyle w:val="FirstParagraph"/>
      </w:pPr>
      <w:r>
        <w:t xml:space="preserve">Previous studies on psychiatry in the Netherlands often emphasize the country’s universal healthcare coverage and its impact on mental health outcomes. However, there is limited literature focusing specifically on Amsterdam’s psychiatric landscape. Research by van der Meer et al. (2020) highlights disparities in mental health access among immigrant communities in Amsterdam, underscoring the need for culturally sensitive approaches by psychiatrists. Additionally, the rise of digital health solutions—such as telepsychiatry and AI-driven diagnostics—has sparked debates about their efficacy and ethical implications within Dutch psychiatry.</w:t>
      </w:r>
    </w:p>
    <w:p>
      <w:pPr>
        <w:pStyle w:val="BodyText"/>
      </w:pPr>
      <w:r>
        <w:t xml:space="preserve">Amsterdam’s healthcare model prioritizes integration between psychiatric care and primary care, a system known as "integrated mental health care." This approach is supported by the Amsterdam UMC (Amsterdam University Medical Centers), which collaborates with local clinics to provide holistic treatment for patients with comorbid physical and mental health conditions. However, challenges such as long waiting times for specialist consultations and underfunding of psychiatric services persist, particularly in marginalized neighborhoods.</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psychiatrists in Amsterdam and quantitative analysis of national and local healthcare data. Semi-structured interviews were conducted with 15 psychiatrists from diverse specialties, including community mental health, crisis intervention, and neuropsychiatry. Data on psychiatric care utilization in Amsterdam was obtained from the Dutch National Institute for Public Health and the Environment (RIVM) and the Amsterdam Public Health Service (GGD).</w:t>
      </w:r>
    </w:p>
    <w:p>
      <w:pPr>
        <w:pStyle w:val="BodyText"/>
      </w:pPr>
      <w:r>
        <w:t xml:space="preserve">Thematic analysis was used to identify patterns in interview responses, while statistical tools assessed correlations between demographic factors and access to psychiatric services. This methodology ensures a nuanced understanding of both individual practitioner experiences and broader systemic trends.</w:t>
      </w:r>
    </w:p>
    <w:bookmarkEnd w:id="23"/>
    <w:bookmarkStart w:id="25" w:name="findings"/>
    <w:bookmarkStart w:id="24" w:name="key-findings"/>
    <w:p>
      <w:pPr>
        <w:pStyle w:val="Heading2"/>
      </w:pPr>
      <w:r>
        <w:t xml:space="preserve">Key Findings</w:t>
      </w:r>
    </w:p>
    <w:p>
      <w:pPr>
        <w:numPr>
          <w:ilvl w:val="0"/>
          <w:numId w:val="1001"/>
        </w:numPr>
        <w:pStyle w:val="Compact"/>
      </w:pPr>
      <w:r>
        <w:rPr>
          <w:bCs/>
          <w:b/>
        </w:rPr>
        <w:t xml:space="preserve">Cultural Competency as a Priority:</w:t>
      </w:r>
      <w:r>
        <w:t xml:space="preserve"> </w:t>
      </w:r>
      <w:r>
        <w:t xml:space="preserve">Psychiatrists in Amsterdam frequently encounter patients from over 170 nationalities, necessitating cultural competency training. Many report using interpreters or culturally adapted therapy models to address language barriers and differing stigmatization of mental illness.</w:t>
      </w:r>
    </w:p>
    <w:p>
      <w:pPr>
        <w:numPr>
          <w:ilvl w:val="0"/>
          <w:numId w:val="1001"/>
        </w:numPr>
        <w:pStyle w:val="Compact"/>
      </w:pPr>
      <w:r>
        <w:rPr>
          <w:bCs/>
          <w:b/>
        </w:rPr>
        <w:t xml:space="preserve">Integration with Digital Tools:</w:t>
      </w:r>
      <w:r>
        <w:t xml:space="preserve"> </w:t>
      </w:r>
      <w:r>
        <w:t xml:space="preserve">Telepsychiatry has become increasingly prevalent, especially during the COVID-19 pandemic. However, concerns about data privacy (e.g., compliance with GDPR) and the digital divide among older or less affluent populations remain significant challenges.</w:t>
      </w:r>
    </w:p>
    <w:p>
      <w:pPr>
        <w:numPr>
          <w:ilvl w:val="0"/>
          <w:numId w:val="1001"/>
        </w:numPr>
        <w:pStyle w:val="Compact"/>
      </w:pPr>
      <w:r>
        <w:rPr>
          <w:bCs/>
          <w:b/>
        </w:rPr>
        <w:t xml:space="preserve">Socioeconomic Disparities:</w:t>
      </w:r>
      <w:r>
        <w:t xml:space="preserve"> </w:t>
      </w:r>
      <w:r>
        <w:t xml:space="preserve">Patients in lower-income areas of Amsterdam face longer wait times for psychiatric services compared to those in wealthier districts. This disparity is linked to underfunded mental health budgets and a shortage of psychiatrists willing to work in underserved regions.</w:t>
      </w:r>
    </w:p>
    <w:p>
      <w:pPr>
        <w:numPr>
          <w:ilvl w:val="0"/>
          <w:numId w:val="1001"/>
        </w:numPr>
        <w:pStyle w:val="Compact"/>
      </w:pPr>
      <w:r>
        <w:rPr>
          <w:bCs/>
          <w:b/>
        </w:rPr>
        <w:t xml:space="preserve">Collaboration with Community Networks:</w:t>
      </w:r>
      <w:r>
        <w:t xml:space="preserve"> </w:t>
      </w:r>
      <w:r>
        <w:t xml:space="preserve">Successful integration of psychiatric care often depends on partnerships with schools, social services, and NGOs. For example, the "Mind Matters" initiative in Amsterdam’s Bijlmer district connects psychiatrists with community leaders to reduce stigma and improve early intervention.</w:t>
      </w:r>
    </w:p>
    <w:bookmarkEnd w:id="24"/>
    <w:bookmarkEnd w:id="25"/>
    <w:bookmarkStart w:id="26" w:name="discussion"/>
    <w:p>
      <w:pPr>
        <w:pStyle w:val="Heading2"/>
      </w:pPr>
      <w:r>
        <w:t xml:space="preserve">Discussion</w:t>
      </w:r>
    </w:p>
    <w:p>
      <w:pPr>
        <w:pStyle w:val="FirstParagraph"/>
      </w:pPr>
      <w:r>
        <w:t xml:space="preserve">The findings underscore the complexity of psychiatric practice in Amsterdam, where professionals must balance national healthcare mandates with localized challenges. While the Netherlands’ universal healthcare system provides a strong foundation for mental health care, gaps in resource allocation and cultural adaptation persist. Psychiatrists often act as both clinicians and advocates, working to dismantle systemic barriers that prevent equitable access to care.</w:t>
      </w:r>
    </w:p>
    <w:p>
      <w:pPr>
        <w:pStyle w:val="BodyText"/>
      </w:pPr>
      <w:r>
        <w:t xml:space="preserve">This thesis also highlights the potential of innovation in psychiatry. Digital tools offer opportunities to expand reach but require careful implementation to avoid exacerbating existing inequalities. Similarly, community-driven approaches demonstrate that collaboration beyond traditional healthcare settings can enhance outcomes for vulnerable populations.</w:t>
      </w:r>
    </w:p>
    <w:bookmarkEnd w:id="26"/>
    <w:bookmarkStart w:id="27" w:name="conclusion"/>
    <w:p>
      <w:pPr>
        <w:pStyle w:val="Heading2"/>
      </w:pPr>
      <w:r>
        <w:t xml:space="preserve">Conclusion</w:t>
      </w:r>
    </w:p>
    <w:p>
      <w:pPr>
        <w:pStyle w:val="FirstParagraph"/>
      </w:pPr>
      <w:r>
        <w:t xml:space="preserve">In conclusion, this Master Thesis provides a critical analysis of the role of psychiatrists in Amsterdam and the Netherlands as a whole. It argues that effective psychiatric care in urban environments like Amsterdam requires not only clinical expertise but also cultural sensitivity, policy advocacy, and innovative use of technology. Future research should explore longitudinal impacts of digital health interventions and strategies to address workforce shortages in marginalized communities.</w:t>
      </w:r>
    </w:p>
    <w:bookmarkEnd w:id="27"/>
    <w:bookmarkStart w:id="29" w:name="references"/>
    <w:p>
      <w:pPr>
        <w:pStyle w:val="Heading2"/>
      </w:pPr>
      <w:r>
        <w:t xml:space="preserve">References</w:t>
      </w:r>
    </w:p>
    <w:p>
      <w:pPr>
        <w:pStyle w:val="FirstParagraph"/>
      </w:pPr>
      <w:r>
        <w:t xml:space="preserve">Van der Meer, L., et al. (2020). "Mental Health Disparities Among Migrants in Amsterdam: A Systematic Review."</w:t>
      </w:r>
      <w:r>
        <w:t xml:space="preserve"> </w:t>
      </w:r>
      <w:r>
        <w:rPr>
          <w:iCs/>
          <w:i/>
        </w:rPr>
        <w:t xml:space="preserve">Journal of Immigrant and Minority Health</w:t>
      </w:r>
      <w:r>
        <w:t xml:space="preserve">, 23(4), 1175–1186.</w:t>
      </w:r>
    </w:p>
    <w:p>
      <w:pPr>
        <w:pStyle w:val="BodyText"/>
      </w:pPr>
      <w:r>
        <w:t xml:space="preserve">RIVM (National Institute for Public Health and the Environment). (2023). "Mental Health Statistics in the Netherlands: Annual Report."</w:t>
      </w:r>
    </w:p>
    <w:p>
      <w:pPr>
        <w:pStyle w:val="BodyText"/>
      </w:pPr>
      <w:r>
        <w:t xml:space="preserve">Amsterdam UMC. (n.d.). "Integrated Mental Health Care Model." Retrieved from</w:t>
      </w:r>
      <w:r>
        <w:t xml:space="preserve"> </w:t>
      </w:r>
      <w:hyperlink r:id="rId28">
        <w:r>
          <w:rPr>
            <w:rStyle w:val="Hyperlink"/>
          </w:rPr>
          <w:t xml:space="preserve">https://www.amsterdamumc.nl</w:t>
        </w:r>
      </w:hyperlink>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www.amsterdamumc.nl" TargetMode="External" /></Relationships>
</file>

<file path=word/_rels/footnotes.xml.rels><?xml version="1.0" encoding="UTF-8"?><Relationships xmlns="http://schemas.openxmlformats.org/package/2006/relationships"><Relationship Type="http://schemas.openxmlformats.org/officeDocument/2006/relationships/hyperlink" Id="rId28" Target="https://www.amsterdamumc.n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Psychiatrists in Netherlands Amsterdam</dc:title>
  <dc:creator/>
  <dc:language>en</dc:language>
  <cp:keywords/>
  <dcterms:created xsi:type="dcterms:W3CDTF">2026-07-21T06:36:59Z</dcterms:created>
  <dcterms:modified xsi:type="dcterms:W3CDTF">2026-07-21T06:36:59Z</dcterms:modified>
</cp:coreProperties>
</file>

<file path=docProps/custom.xml><?xml version="1.0" encoding="utf-8"?>
<Properties xmlns="http://schemas.openxmlformats.org/officeDocument/2006/custom-properties" xmlns:vt="http://schemas.openxmlformats.org/officeDocument/2006/docPropsVTypes"/>
</file>