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Spain's</w:t>
      </w:r>
      <w:r>
        <w:t xml:space="preserve"> </w:t>
      </w:r>
      <w:r>
        <w:t xml:space="preserve">Mental</w:t>
      </w:r>
      <w:r>
        <w:t xml:space="preserve"> </w:t>
      </w:r>
      <w:r>
        <w:t xml:space="preserve">Health</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8" w:name="X95a0855773aab2d35cf5f6602fa4890200705bb"/>
    <w:p>
      <w:pPr>
        <w:pStyle w:val="Heading1"/>
      </w:pPr>
      <w:r>
        <w:t xml:space="preserve">Master Thesis: The Role of Psychiatrists in Spain's Mental Health Landscape – A Focus on Madrid</w:t>
      </w:r>
    </w:p>
    <w:bookmarkStart w:id="20" w:name="introduction"/>
    <w:p>
      <w:pPr>
        <w:pStyle w:val="Heading2"/>
      </w:pPr>
      <w:r>
        <w:t xml:space="preserve">Introduction</w:t>
      </w:r>
    </w:p>
    <w:p>
      <w:pPr>
        <w:pStyle w:val="FirstParagraph"/>
      </w:pPr>
      <w:r>
        <w:t xml:space="preserve">This Master Thesis explores the multifaceted role of psychiatrists within the healthcare system of Spain, with a specific focus on Madrid. As one of Europe’s most densely populated urban centers, Madrid presents unique challenges and opportunities for mental health professionals. The thesis examines how psychiatrists in Madrid navigate cultural, systemic, and socioeconomic factors to provide effective care in a region that is both a hub for psychiatric innovation and a microcosm of broader national healthcare dynamics.</w:t>
      </w:r>
    </w:p>
    <w:bookmarkEnd w:id="20"/>
    <w:bookmarkStart w:id="21" w:name="overview-of-psychiatry-in-spain"/>
    <w:p>
      <w:pPr>
        <w:pStyle w:val="Heading2"/>
      </w:pPr>
      <w:r>
        <w:t xml:space="preserve">Overview of Psychiatry in Spain</w:t>
      </w:r>
    </w:p>
    <w:p>
      <w:pPr>
        <w:pStyle w:val="FirstParagraph"/>
      </w:pPr>
      <w:r>
        <w:t xml:space="preserve">Spain’s National Health System (SNS) ensures universal access to mental health services, including psychiatry. However, disparities persist between urban and rural areas, with Madrid serving as a critical focal point for research, clinical practice, and policy development. The city’s academic institutions, such as Universidad Complutense de Madrid and Universidad Autónoma de Madrid, host leading psychiatry departments that contribute to national advancements in mental health treatment.</w:t>
      </w:r>
    </w:p>
    <w:p>
      <w:pPr>
        <w:pStyle w:val="BodyText"/>
      </w:pPr>
      <w:r>
        <w:t xml:space="preserve">Mental health disorders in Spain affect approximately 16% of the population annually, with depression and anxiety being the most prevalent. In Madrid, urban stressors such as high population density, economic pressures, and social isolation have exacerbated these issues. Psychiatrists here are tasked with addressing not only individual patient needs but also broader public health concerns.</w:t>
      </w:r>
    </w:p>
    <w:bookmarkEnd w:id="21"/>
    <w:bookmarkStart w:id="22" w:name="X18fed44edab3f4e4557bf3a3ce1f8ffa79766d5"/>
    <w:p>
      <w:pPr>
        <w:pStyle w:val="Heading2"/>
      </w:pPr>
      <w:r>
        <w:t xml:space="preserve">The Role and Responsibilities of a Psychiatrist in Spain</w:t>
      </w:r>
    </w:p>
    <w:p>
      <w:pPr>
        <w:pStyle w:val="FirstParagraph"/>
      </w:pPr>
      <w:r>
        <w:t xml:space="preserve">Psychiatrists in Spain play a dual role as clinicians and researchers, working within both public and private healthcare sectors. In Madrid, their responsibilities include diagnosing mental illnesses, prescribing medications (with strict adherence to national guidelines), and developing personalized treatment plans that may involve psychotherapy, pharmacotherapy, or lifestyle interventions.</w:t>
      </w:r>
    </w:p>
    <w:p>
      <w:pPr>
        <w:pStyle w:val="BodyText"/>
      </w:pPr>
      <w:r>
        <w:t xml:space="preserve">Cultural sensitivity is a cornerstone of psychiatric practice in Spain. For instance, the stigma surrounding mental health in traditional Spanish society has historically limited access to care. Psychiatrists in Madrid must balance evidence-based practices with cultural competence to build trust among patients from diverse backgrounds.</w:t>
      </w:r>
    </w:p>
    <w:bookmarkEnd w:id="22"/>
    <w:bookmarkStart w:id="23" w:name="Xde60b9d443eef72b8580681aa9cef26b6423579"/>
    <w:p>
      <w:pPr>
        <w:pStyle w:val="Heading2"/>
      </w:pPr>
      <w:r>
        <w:t xml:space="preserve">Challenges Facing Psychiatrists in Madrid</w:t>
      </w:r>
    </w:p>
    <w:p>
      <w:pPr>
        <w:pStyle w:val="FirstParagraph"/>
      </w:pPr>
      <w:r>
        <w:t xml:space="preserve">Mental health professionals in Madrid face systemic challenges, including chronic underfunding of the SNS, long wait times for specialist consultations, and a shortage of psychiatrists relative to population demand. According to the Spanish Society of Psychiatry (SEP), Spain has only 15 psychiatrists per 100,000 inhabitants—a rate significantly lower than the European average.</w:t>
      </w:r>
    </w:p>
    <w:p>
      <w:pPr>
        <w:pStyle w:val="BodyText"/>
      </w:pPr>
      <w:r>
        <w:t xml:space="preserve">Urban-specific issues in Madrid further complicate care delivery. The city’s high cost of living and housing insecurity contribute to rising rates of mental health crises among vulnerable populations, such as homeless individuals or migrants. Psychiatrists must collaborate with social workers, NGOs, and public authorities to address these intersecting challenges.</w:t>
      </w:r>
    </w:p>
    <w:bookmarkEnd w:id="23"/>
    <w:bookmarkStart w:id="24" w:name="X537262a89e2cf687575b287c98d088d7d7db2e4"/>
    <w:p>
      <w:pPr>
        <w:pStyle w:val="Heading2"/>
      </w:pPr>
      <w:r>
        <w:t xml:space="preserve">Opportunities for Innovation in Madrid’s Psychiatry Sector</w:t>
      </w:r>
    </w:p>
    <w:p>
      <w:pPr>
        <w:pStyle w:val="FirstParagraph"/>
      </w:pPr>
      <w:r>
        <w:t xml:space="preserve">Despite these challenges, Madrid has emerged as a leader in adopting innovative psychiatric practices. Telepsychiatry initiatives, such as the Madrid Regional Health Service’s virtual consultation program, have expanded access to care for patients with mobility barriers or those living in underserved areas.</w:t>
      </w:r>
    </w:p>
    <w:p>
      <w:pPr>
        <w:pStyle w:val="BodyText"/>
      </w:pPr>
      <w:r>
        <w:t xml:space="preserve">The integration of digital tools into mental health treatment is also gaining traction. Apps for cognitive behavioral therapy (CBT) and AI-driven diagnostic algorithms are being tested in Madrid hospitals, reflecting a broader European trend toward technology-enhanced psychiatry. Additionally, the city’s academic institutions are fostering research collaborations with international partners to advance neuropsychiatric treatments.</w:t>
      </w:r>
    </w:p>
    <w:bookmarkEnd w:id="24"/>
    <w:bookmarkStart w:id="25" w:name="X7aec3b048bf959a088814c6acf5e8527e602169"/>
    <w:p>
      <w:pPr>
        <w:pStyle w:val="Heading2"/>
      </w:pPr>
      <w:r>
        <w:t xml:space="preserve">Cultural and Policy Influences on Psychiatry in Spain</w:t>
      </w:r>
    </w:p>
    <w:p>
      <w:pPr>
        <w:pStyle w:val="FirstParagraph"/>
      </w:pPr>
      <w:r>
        <w:t xml:space="preserve">Spain’s mental health policies are shaped by both national legislation and regional autonomy. Madrid’s autonomous government has implemented progressive measures, such as expanding access to psychiatric emergency services and promoting community-based care models. However, disparities persist between regions, with Madrid often setting the pace for innovation but facing resource limitations that hinder full implementation.</w:t>
      </w:r>
    </w:p>
    <w:p>
      <w:pPr>
        <w:pStyle w:val="BodyText"/>
      </w:pPr>
      <w:r>
        <w:t xml:space="preserve">Cultural attitudes toward mental health also influence practice. While Spain has made strides in reducing stigma through public awareness campaigns, many patients still prefer to seek care from private clinics or rely on family support rather than formal psychiatric services. Psychiatrists in Madrid must navigate these expectations while advocating for evidence-based interventions.</w:t>
      </w:r>
    </w:p>
    <w:bookmarkEnd w:id="25"/>
    <w:bookmarkStart w:id="27" w:name="conclusion"/>
    <w:p>
      <w:pPr>
        <w:pStyle w:val="Heading2"/>
      </w:pPr>
      <w:r>
        <w:t xml:space="preserve">Conclusion</w:t>
      </w:r>
    </w:p>
    <w:p>
      <w:pPr>
        <w:pStyle w:val="FirstParagraph"/>
      </w:pPr>
      <w:r>
        <w:t xml:space="preserve">This Master Thesis underscores the pivotal role of psychiatrists in addressing mental health challenges within Spain’s unique sociocultural and policy landscape, with Madrid serving as a microcosm of both progress and persistent obstacles. As urbanization continues to reshape public health priorities, psychiatrists in Madrid will remain at the forefront of innovative care delivery, policy advocacy, and cultural adaptation. Future research should focus on scaling successful initiatives like telepsychiatry and fostering greater collaboration between academic institutions, healthcare providers, and community stakeholders to ensure equitable mental health outcomes for all Spaniards.</w:t>
      </w:r>
    </w:p>
    <w:bookmarkStart w:id="26"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Psychiatrist</w:t>
      </w:r>
    </w:p>
    <w:p>
      <w:pPr>
        <w:numPr>
          <w:ilvl w:val="0"/>
          <w:numId w:val="1001"/>
        </w:numPr>
        <w:pStyle w:val="Compact"/>
      </w:pPr>
      <w:r>
        <w:t xml:space="preserve">Spain Madrid</w:t>
      </w:r>
    </w:p>
    <w:p>
      <w:pPr>
        <w:pStyle w:val="FirstParagraph"/>
      </w:pPr>
      <w:r>
        <w:rPr>
          <w:bCs/>
          <w:b/>
        </w:rPr>
        <w:t xml:space="preserve">Total word count: 845 words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Spain's Mental Health Landscape – A Focus on Madrid</dc:title>
  <dc:creator/>
  <dc:language>en</dc:language>
  <cp:keywords/>
  <dcterms:created xsi:type="dcterms:W3CDTF">2026-07-20T04:14:06Z</dcterms:created>
  <dcterms:modified xsi:type="dcterms:W3CDTF">2026-07-20T04:14:06Z</dcterms:modified>
</cp:coreProperties>
</file>

<file path=docProps/custom.xml><?xml version="1.0" encoding="utf-8"?>
<Properties xmlns="http://schemas.openxmlformats.org/officeDocument/2006/custom-properties" xmlns:vt="http://schemas.openxmlformats.org/officeDocument/2006/docPropsVTypes"/>
</file>