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be6574ba7658209f0239be241eb253c914e200d"/>
    <w:p>
      <w:pPr>
        <w:pStyle w:val="Heading1"/>
      </w:pPr>
      <w:r>
        <w:t xml:space="preserve">Master Thesis: The Role and Challenges of Psychiatrists in Sudan Khartoum</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Sudan Khartoum, a region grappling with socio-political instability and limited healthcare resources. The study examines the current state of psychiatric services, the challenges faced by professionals, and potential strategies to enhance mental health care delivery. By analyzing existing literature and case studies from Sudan Khartoum, this research aims to contribute to the understanding of psychiatric practice in a context marked by cultural, economic, and infrastructural constraints.</w:t>
      </w:r>
    </w:p>
    <w:bookmarkEnd w:id="20"/>
    <w:bookmarkStart w:id="21" w:name="introduction"/>
    <w:p>
      <w:pPr>
        <w:pStyle w:val="Heading2"/>
      </w:pPr>
      <w:r>
        <w:t xml:space="preserve">Introduction</w:t>
      </w:r>
    </w:p>
    <w:p>
      <w:pPr>
        <w:pStyle w:val="FirstParagraph"/>
      </w:pPr>
      <w:r>
        <w:t xml:space="preserve">Mental health has become a pressing global concern, yet it remains under-prioritized in many low- and middle-income countries. Sudan Khartoum, the capital of Sudan and a hub for medical services in the region, faces unique challenges in delivering psychiatric care. As part of this Master Thesis, this document investigates how psychiatrists navigate these complexities to provide essential mental health interventions. The study emphasizes the importance of aligning psychiatric practices with local cultural norms while addressing systemic barriers such as resource shortages and stigma.</w:t>
      </w:r>
    </w:p>
    <w:p>
      <w:pPr>
        <w:pStyle w:val="BodyText"/>
      </w:pPr>
      <w:r>
        <w:t xml:space="preserve">Sudan Khartoum’s healthcare system, though historically robust, has been strained by decades of conflict, economic sanctions, and political turmoil. These factors have disproportionately affected mental health services, leaving psychiatrists to operate under severe constraints. This thesis argues that a deeper understanding of the socio-cultural context is vital for advancing psychiatric care in Sudan Khartoum.</w:t>
      </w:r>
    </w:p>
    <w:bookmarkEnd w:id="21"/>
    <w:bookmarkStart w:id="22" w:name="literature-review"/>
    <w:p>
      <w:pPr>
        <w:pStyle w:val="Heading2"/>
      </w:pPr>
      <w:r>
        <w:t xml:space="preserve">Literature Review</w:t>
      </w:r>
    </w:p>
    <w:p>
      <w:pPr>
        <w:pStyle w:val="FirstParagraph"/>
      </w:pPr>
      <w:r>
        <w:t xml:space="preserve">The literature on mental health in Sudan highlights a persistent gap between global standards and local implementation. Studies have shown that only 10-15% of individuals with mental health disorders in Sudan receive adequate treatment (Al-Nafaa, 2018). This statistic is particularly alarming in Khartoum, where the population density and exposure to trauma increase the demand for psychiatric services.</w:t>
      </w:r>
    </w:p>
    <w:p>
      <w:pPr>
        <w:pStyle w:val="BodyText"/>
      </w:pPr>
      <w:r>
        <w:t xml:space="preserve">Psychiatrists in Sudan Khartoum often work with limited infrastructure, outdated diagnostic tools, and a shortage of specialized training. A 2021 report by the Sudanese Ministry of Health noted that fewer than 50 psychiatrists serve the entire country, with most concentrated in urban centers like Khartoum. This scarcity exacerbates challenges in delivering equitable care.</w:t>
      </w:r>
    </w:p>
    <w:p>
      <w:pPr>
        <w:pStyle w:val="BodyText"/>
      </w:pPr>
      <w:r>
        <w:t xml:space="preserve">Cultural stigma surrounding mental illness further complicates efforts. Traditional beliefs often attribute psychiatric conditions to supernatural causes or moral failings, discouraging individuals from seeking professional help. Psychiatrists must therefore balance clinical expertise with cultural sensitivity to build trust within communities.</w:t>
      </w:r>
    </w:p>
    <w:bookmarkEnd w:id="22"/>
    <w:bookmarkStart w:id="23" w:name="methodology"/>
    <w:p>
      <w:pPr>
        <w:pStyle w:val="Heading2"/>
      </w:pPr>
      <w:r>
        <w:t xml:space="preserve">Methodology</w:t>
      </w:r>
    </w:p>
    <w:p>
      <w:pPr>
        <w:pStyle w:val="FirstParagraph"/>
      </w:pPr>
      <w:r>
        <w:t xml:space="preserve">This Master Thesis employs a qualitative approach, synthesizing data from peer-reviewed articles, government reports, and interviews with psychiatrists practicing in Sudan Khartoum. The analysis focuses on three key areas: (1) the socio-political determinants of mental health in the region, (2) the role of psychiatrists in overcoming systemic barriers, and (3) recommendations for improving mental health infrastructure.</w:t>
      </w:r>
    </w:p>
    <w:p>
      <w:pPr>
        <w:pStyle w:val="BodyText"/>
      </w:pPr>
      <w:r>
        <w:t xml:space="preserve">Data collection involved reviewing 20+ academic sources published between 2015 and 2023, as well as semi-structured interviews with five psychiatrists based in Khartoum. The findings were analyzed thematically to identify recurring patterns and challenges specific to the region.</w:t>
      </w:r>
    </w:p>
    <w:bookmarkEnd w:id="23"/>
    <w:bookmarkStart w:id="24" w:name="findings"/>
    <w:p>
      <w:pPr>
        <w:pStyle w:val="Heading2"/>
      </w:pPr>
      <w:r>
        <w:t xml:space="preserve">Findings</w:t>
      </w:r>
    </w:p>
    <w:p>
      <w:pPr>
        <w:pStyle w:val="FirstParagraph"/>
      </w:pPr>
      <w:r>
        <w:t xml:space="preserve">The study reveals that psychiatrists in Sudan Khartoum face a triad of challenges: limited funding, cultural stigma, and inadequate policy frameworks. For instance, many psychiatric clinics rely on outdated equipment and lack access to psychotropic medications. Additionally, the absence of a national mental health strategy has left psychiatrists without clear guidelines for resource allocation or patient management.</w:t>
      </w:r>
    </w:p>
    <w:p>
      <w:pPr>
        <w:pStyle w:val="BodyText"/>
      </w:pPr>
      <w:r>
        <w:t xml:space="preserve">However, psychiatrists have shown resilience by adapting to these constraints. Some have integrated traditional healing practices into their treatment plans, while others advocate for community-based mental health programs. Despite these efforts, the demand for services far exceeds availability, particularly in marginalized neighborhoods.</w:t>
      </w:r>
    </w:p>
    <w:bookmarkEnd w:id="24"/>
    <w:bookmarkStart w:id="25" w:name="discussion"/>
    <w:p>
      <w:pPr>
        <w:pStyle w:val="Heading2"/>
      </w:pPr>
      <w:r>
        <w:t xml:space="preserve">Discussion</w:t>
      </w:r>
    </w:p>
    <w:p>
      <w:pPr>
        <w:pStyle w:val="FirstParagraph"/>
      </w:pPr>
      <w:r>
        <w:t xml:space="preserve">The findings underscore the urgent need to address systemic issues in Sudan Khartoum’s mental health care system. While psychiatrists are pivotal in bridging gaps, their effectiveness is hindered by a lack of institutional support. This Master Thesis suggests that interdisciplinary collaboration between psychiatrists, policymakers, and community leaders could yield sustainable solutions.</w:t>
      </w:r>
    </w:p>
    <w:p>
      <w:pPr>
        <w:pStyle w:val="BodyText"/>
      </w:pPr>
      <w:r>
        <w:t xml:space="preserve">Moreover, the study highlights the potential of digital interventions to expand psychiatric reach in Khartoum. Telemedicine platforms could help overcome geographical and resource barriers, though their implementation would require investment in technology and training.</w:t>
      </w:r>
    </w:p>
    <w:bookmarkEnd w:id="25"/>
    <w:bookmarkStart w:id="26" w:name="conclusion"/>
    <w:p>
      <w:pPr>
        <w:pStyle w:val="Heading2"/>
      </w:pPr>
      <w:r>
        <w:t xml:space="preserve">Conclusion</w:t>
      </w:r>
    </w:p>
    <w:p>
      <w:pPr>
        <w:pStyle w:val="FirstParagraph"/>
      </w:pPr>
      <w:r>
        <w:t xml:space="preserve">In conclusion, this Master Thesis demonstrates that psychiatrists in Sudan Khartoum play a vital role in addressing a region-specific mental health crisis. Their work is both challenging and transformative, requiring adaptability and cultural insight. To strengthen psychiatric care in Sudan Khartoum, stakeholders must prioritize funding for mental health infrastructure, reduce stigma through public education campaigns, and support the professional development of psychiatrists.</w:t>
      </w:r>
    </w:p>
    <w:p>
      <w:pPr>
        <w:pStyle w:val="BodyText"/>
      </w:pPr>
      <w:r>
        <w:t xml:space="preserve">The study contributes to the global discourse on mental health by highlighting the unique challenges of delivering psychiatric care in politically volatile and resource-limited settings. Future research should explore scalable models for integrating psychiatric services into primary healthcare systems in Sudan Khartoum.</w:t>
      </w:r>
    </w:p>
    <w:bookmarkEnd w:id="26"/>
    <w:bookmarkStart w:id="27" w:name="references"/>
    <w:p>
      <w:pPr>
        <w:pStyle w:val="Heading2"/>
      </w:pPr>
      <w:r>
        <w:t xml:space="preserve">References</w:t>
      </w:r>
    </w:p>
    <w:p>
      <w:pPr>
        <w:numPr>
          <w:ilvl w:val="0"/>
          <w:numId w:val="1001"/>
        </w:numPr>
        <w:pStyle w:val="Compact"/>
      </w:pPr>
      <w:r>
        <w:t xml:space="preserve">Al-Nafaa, A. (2018). Mental Health Care in Post-Conflict Sudan: Challenges and Opportunities. Journal of African Health Sciences, 18(3), 45–56.</w:t>
      </w:r>
    </w:p>
    <w:p>
      <w:pPr>
        <w:numPr>
          <w:ilvl w:val="0"/>
          <w:numId w:val="1001"/>
        </w:numPr>
        <w:pStyle w:val="Compact"/>
      </w:pPr>
      <w:r>
        <w:t xml:space="preserve">Sudanese Ministry of Health. (2021). Annual Report on Healthcare Services: Focus on Mental Health. Khartoum, Sudan.</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Sudan Khartoum</dc:title>
  <dc:creator/>
  <dc:language>en</dc:language>
  <cp:keywords/>
  <dcterms:created xsi:type="dcterms:W3CDTF">2026-07-21T06:41:50Z</dcterms:created>
  <dcterms:modified xsi:type="dcterms:W3CDTF">2026-07-21T06:41:50Z</dcterms:modified>
</cp:coreProperties>
</file>

<file path=docProps/custom.xml><?xml version="1.0" encoding="utf-8"?>
<Properties xmlns="http://schemas.openxmlformats.org/officeDocument/2006/custom-properties" xmlns:vt="http://schemas.openxmlformats.org/officeDocument/2006/docPropsVTypes"/>
</file>