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b595cb0268d1bd48708461c9705b651652565db"/>
    <w:p>
      <w:pPr>
        <w:pStyle w:val="Heading1"/>
      </w:pPr>
      <w:r>
        <w:t xml:space="preserve">Master Thesis: The Role of Psychiatrists in United States New York City</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diverse and densely populated urban environment of United States New York City (US NYC). Focusing on clinical practices, systemic barriers, and cultural dynamics, the study evaluates how psychiatrists navigate unique societal pressures while adhering to evolving standards in mental health care. The research emphasizes the importance of psychiatric expertise in mitigating disparities in access to care and fostering equitable outcomes for patients across socioeconomic and ethnic demographics.</w:t>
      </w:r>
    </w:p>
    <w:bookmarkEnd w:id="20"/>
    <w:bookmarkStart w:id="21" w:name="introduction"/>
    <w:p>
      <w:pPr>
        <w:pStyle w:val="Heading2"/>
      </w:pPr>
      <w:r>
        <w:t xml:space="preserve">Introduction</w:t>
      </w:r>
    </w:p>
    <w:p>
      <w:pPr>
        <w:pStyle w:val="FirstParagraph"/>
      </w:pPr>
      <w:r>
        <w:t xml:space="preserve">The United States New York City, as a global metropolis, presents a complex interplay of cultural diversity, economic disparity, and social stressors that significantly impact mental health. With over 8 million residents, the city’s population includes individuals from over 150 countries and speaks more than 800 languages. This demographic reality necessitates a nuanced approach to psychiatric care tailored to the needs of an ethnically heterogeneous population. The Master Thesis investigates how psychiatrists in US NYC adapt their methodologies, diagnoses, and therapeutic strategies to meet these challenges while complying with federal healthcare regulations and state-specific mandates such as those outlined by the New York State Office of Mental Health.</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licensed psychiatrists practicing in NYC, case studies from urban psychiatric clinics, and analysis of public health reports from institutions like the New York City Department of Health and Mental Hygiene. Secondary sources encompass peer-reviewed journals, policy documents from the American Psychiatric Association (APA), and statistical data on mental health trends in metropolitan areas. The study also evaluates disparities in access to psychiatric services through comparisons between neighborhoods with varying socioeconomic statuses, as well as the impact of insurance coverage under programs like Medicaid and Medicare.</w:t>
      </w:r>
    </w:p>
    <w:bookmarkEnd w:id="22"/>
    <w:bookmarkStart w:id="23" w:name="X0b35587e6fe7444a282655b136564778fbfb2c5"/>
    <w:p>
      <w:pPr>
        <w:pStyle w:val="Heading2"/>
      </w:pPr>
      <w:r>
        <w:t xml:space="preserve">Key Findings: Psychiatrists in Urban Contexts</w:t>
      </w:r>
    </w:p>
    <w:p>
      <w:pPr>
        <w:pStyle w:val="FirstParagraph"/>
      </w:pPr>
      <w:r>
        <w:rPr>
          <w:bCs/>
          <w:b/>
        </w:rPr>
        <w:t xml:space="preserve">Cultural Competency and Language Barriers</w:t>
      </w:r>
      <w:r>
        <w:br/>
      </w:r>
      <w:r>
        <w:t xml:space="preserve">Psychiatrists in US NYC must address linguistic and cultural barriers to ensure effective care. A significant portion of the population—approximately 36%—speaks a language other than English at home, according to NYC Census data. This necessitates the use of interpreters, culturally adapted diagnostic tools, and trauma-informed practices to avoid misdiagnosis or mistreatment due to cultural misunderstandings.</w:t>
      </w:r>
    </w:p>
    <w:p>
      <w:pPr>
        <w:pStyle w:val="BodyText"/>
      </w:pPr>
      <w:r>
        <w:rPr>
          <w:bCs/>
          <w:b/>
        </w:rPr>
        <w:t xml:space="preserve">Urban Stressors and Mental Health</w:t>
      </w:r>
      <w:r>
        <w:br/>
      </w:r>
      <w:r>
        <w:t xml:space="preserve">The fast-paced, high-stress environment of New York City contributes to rising rates of anxiety disorders, depression, and PTSD. Psychiatrists report a growing need for interventions targeting work-related stress, housing insecurity, and the psychological impacts of urban violence. Additionally, the city’s opioid epidemic has intensified demand for addiction psychiatry services.</w:t>
      </w:r>
    </w:p>
    <w:p>
      <w:pPr>
        <w:pStyle w:val="BodyText"/>
      </w:pPr>
      <w:r>
        <w:rPr>
          <w:bCs/>
          <w:b/>
        </w:rPr>
        <w:t xml:space="preserve">Systemic Challenges</w:t>
      </w:r>
      <w:r>
        <w:br/>
      </w:r>
      <w:r>
        <w:t xml:space="preserve">Despite NYC’s robust healthcare infrastructure, systemic challenges persist. Long wait times for psychiatric appointments in public clinics, limited availability of specialists in low-income areas, and gaps in insurance coverage exacerbate inequalities. Psychiatrists often collaborate with community organizations to bridge these gaps through outreach programs and telehealth services.</w:t>
      </w:r>
    </w:p>
    <w:bookmarkEnd w:id="23"/>
    <w:bookmarkStart w:id="24" w:name="X5510f7b0a5de9aec7f305323b3875c04e0f26b5"/>
    <w:p>
      <w:pPr>
        <w:pStyle w:val="Heading2"/>
      </w:pPr>
      <w:r>
        <w:t xml:space="preserve">Clinical Practices and Ethical Considerations</w:t>
      </w:r>
    </w:p>
    <w:p>
      <w:pPr>
        <w:pStyle w:val="FirstParagraph"/>
      </w:pPr>
      <w:r>
        <w:t xml:space="preserve">Psychiatrists in US NYC employ a range of clinical practices, from medication management to psychotherapy, tailored to individual patient needs. The integration of evidence-based treatments such as cognitive-behavioral therapy (CBT) and pharmacogenomics has improved outcomes for patients with severe mental illnesses. However, ethical dilemmas arise in cases involving involuntary commitment laws under New York’s Mental Hygiene Law, where psychiatrists must balance patient autonomy with public safety concerns.</w:t>
      </w:r>
    </w:p>
    <w:bookmarkEnd w:id="24"/>
    <w:bookmarkStart w:id="25" w:name="policy-and-advocacy"/>
    <w:p>
      <w:pPr>
        <w:pStyle w:val="Heading2"/>
      </w:pPr>
      <w:r>
        <w:t xml:space="preserve">Policy and Advocacy</w:t>
      </w:r>
    </w:p>
    <w:p>
      <w:pPr>
        <w:pStyle w:val="FirstParagraph"/>
      </w:pPr>
      <w:r>
        <w:t xml:space="preserve">The role of psychiatrists extends beyond clinical practice to policy advocacy. In US NYC, psychiatrists actively engage with local government bodies to influence policies related to mental health funding, de-escalation training for law enforcement, and the expansion of crisis intervention teams. Their efforts align with the APA’s mission to promote mental health equity and reduce stigma surrounding psychiatric care.</w:t>
      </w:r>
    </w:p>
    <w:bookmarkEnd w:id="25"/>
    <w:bookmarkStart w:id="26" w:name="future-directions"/>
    <w:p>
      <w:pPr>
        <w:pStyle w:val="Heading2"/>
      </w:pPr>
      <w:r>
        <w:t xml:space="preserve">Future Directions</w:t>
      </w:r>
    </w:p>
    <w:p>
      <w:pPr>
        <w:pStyle w:val="FirstParagraph"/>
      </w:pPr>
      <w:r>
        <w:t xml:space="preserve">The study highlights urgent opportunities for innovation in psychiatric care within US NYC. These include expanding telepsychiatry services to underserved communities, leveraging technology for early intervention programs, and addressing workforce shortages through targeted recruitment initiatives. Furthermore, the integration of mental health services into primary care settings is proposed as a strategy to reduce stigma and improve accessibility.</w:t>
      </w:r>
    </w:p>
    <w:bookmarkEnd w:id="26"/>
    <w:bookmarkStart w:id="27" w:name="conclusion"/>
    <w:p>
      <w:pPr>
        <w:pStyle w:val="Heading2"/>
      </w:pPr>
      <w:r>
        <w:t xml:space="preserve">Conclusion</w:t>
      </w:r>
    </w:p>
    <w:p>
      <w:pPr>
        <w:pStyle w:val="FirstParagraph"/>
      </w:pPr>
      <w:r>
        <w:t xml:space="preserve">In conclusion, the role of psychiatrists in United States New York City is pivotal in addressing the unique mental health challenges posed by urban living. This Master Thesis underscores their critical contributions to clinical care, policy advocacy, and cultural competency. As NYC continues to grow and evolve, the demand for skilled psychiatrists who can navigate its complexities will only increase. Future research should focus on scalable solutions that enhance equity and accessibility in psychiatric services across this dynamic metropolis.</w:t>
      </w:r>
    </w:p>
    <w:bookmarkEnd w:id="27"/>
    <w:bookmarkStart w:id="28" w:name="references"/>
    <w:p>
      <w:pPr>
        <w:pStyle w:val="Heading2"/>
      </w:pPr>
      <w:r>
        <w:t xml:space="preserve">References</w:t>
      </w:r>
    </w:p>
    <w:p>
      <w:pPr>
        <w:pStyle w:val="FirstParagraph"/>
      </w:pPr>
      <w:r>
        <w:t xml:space="preserve">1. New York City Department of Health and Mental Hygiene (2023).</w:t>
      </w:r>
      <w:r>
        <w:t xml:space="preserve"> </w:t>
      </w:r>
      <w:r>
        <w:rPr>
          <w:iCs/>
          <w:i/>
        </w:rPr>
        <w:t xml:space="preserve">Mental Health Trends in New York City</w:t>
      </w:r>
      <w:r>
        <w:t xml:space="preserve">.</w:t>
      </w:r>
      <w:r>
        <w:br/>
      </w:r>
      <w:r>
        <w:t xml:space="preserve">2. American Psychiatric Association (APA) (2023).</w:t>
      </w:r>
      <w:r>
        <w:t xml:space="preserve"> </w:t>
      </w:r>
      <w:r>
        <w:rPr>
          <w:iCs/>
          <w:i/>
        </w:rPr>
        <w:t xml:space="preserve">Clinical Practice Guidelines for Psychiatrists</w:t>
      </w:r>
      <w:r>
        <w:t xml:space="preserve">.</w:t>
      </w:r>
      <w:r>
        <w:br/>
      </w:r>
      <w:r>
        <w:t xml:space="preserve">3. Centers for Disease Control and Prevention (CDC) (2023).</w:t>
      </w:r>
      <w:r>
        <w:t xml:space="preserve"> </w:t>
      </w:r>
      <w:r>
        <w:rPr>
          <w:iCs/>
          <w:i/>
        </w:rPr>
        <w:t xml:space="preserve">Urban Mental Health Statistics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United States New York City</dc:title>
  <dc:creator/>
  <dc:language>en</dc:language>
  <cp:keywords/>
  <dcterms:created xsi:type="dcterms:W3CDTF">2026-07-24T11:17:24Z</dcterms:created>
  <dcterms:modified xsi:type="dcterms:W3CDTF">2026-07-24T11:17:24Z</dcterms:modified>
</cp:coreProperties>
</file>

<file path=docProps/custom.xml><?xml version="1.0" encoding="utf-8"?>
<Properties xmlns="http://schemas.openxmlformats.org/officeDocument/2006/custom-properties" xmlns:vt="http://schemas.openxmlformats.org/officeDocument/2006/docPropsVTypes"/>
</file>