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04ee9b564269cfff279c8d031d05409584741e6"/>
    <w:p>
      <w:pPr>
        <w:pStyle w:val="Heading1"/>
      </w:pPr>
      <w:r>
        <w:t xml:space="preserve">Master Thesis: The Role of the Psychologist in Colombia, Bogotá</w:t>
      </w:r>
    </w:p>
    <w:bookmarkStart w:id="20" w:name="abstract"/>
    <w:p>
      <w:pPr>
        <w:pStyle w:val="Heading2"/>
      </w:pPr>
      <w:r>
        <w:t xml:space="preserve">Abstract</w:t>
      </w:r>
    </w:p>
    <w:p>
      <w:pPr>
        <w:pStyle w:val="FirstParagraph"/>
      </w:pPr>
      <w:r>
        <w:t xml:space="preserve">This Master's thesis explores the evolving role of the psychologist in urban settings, with a focus on Colombia’s capital city, Bogotá. Given the unique sociocultural and economic dynamics of Bogotá, this research examines how psychologists navigate challenges such as mental health stigma, socioeconomic disparities, and political instability to provide effective services. By analyzing case studies and existing literature, this document highlights the critical contributions of psychologists in fostering community resilience, promoting mental well-being, and addressing systemic barriers to psychological care in Colombia’s most populous city.</w:t>
      </w:r>
    </w:p>
    <w:bookmarkEnd w:id="20"/>
    <w:bookmarkStart w:id="21" w:name="introduction"/>
    <w:p>
      <w:pPr>
        <w:pStyle w:val="Heading2"/>
      </w:pPr>
      <w:r>
        <w:t xml:space="preserve">Introduction</w:t>
      </w:r>
    </w:p>
    <w:p>
      <w:pPr>
        <w:pStyle w:val="FirstParagraph"/>
      </w:pPr>
      <w:r>
        <w:t xml:space="preserve">The field of psychology has long been central to understanding human behavior and improving quality of life. However, the role of the psychologist is deeply contextualized by local conditions. In Bogotá, Colombia—a city characterized by its rich cultural heritage, rapid urbanization, and complex social challenges—the work of psychologists requires both adaptability and cultural sensitivity. This thesis investigates how psychologists in Bogotá are uniquely positioned to address mental health disparities while contributing to broader societal goals such as equity and sustainability. The study is framed within the academic discipline of psychology but is grounded in the specific realities of Colombia’s capital, making it a valuable contribution to both local practice and global psychological discourse.</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interviews with psychologists in Bogotá and quantitative data analysis from national health surveys. Key stakeholders included licensed psychologists, mental health NGOs, and public health officials. Semi-structured interviews were conducted to explore the challenges and innovations in psychological practice within Bogotá’s diverse population. Additionally, secondary data from Colombia’s Ministry of Health (MinSalud) provided insights into mental health trends and resource allocation across the city. This dual approach ensures a comprehensive understanding of both individual experiences and systemic issues.</w:t>
      </w:r>
    </w:p>
    <w:bookmarkEnd w:id="22"/>
    <w:bookmarkStart w:id="23" w:name="results-and-discussion"/>
    <w:p>
      <w:pPr>
        <w:pStyle w:val="Heading2"/>
      </w:pPr>
      <w:r>
        <w:t xml:space="preserve">Results and Discussion</w:t>
      </w:r>
    </w:p>
    <w:p>
      <w:pPr>
        <w:pStyle w:val="FirstParagraph"/>
      </w:pPr>
      <w:r>
        <w:rPr>
          <w:bCs/>
          <w:b/>
        </w:rPr>
        <w:t xml:space="preserve">Contextual Challenges:</w:t>
      </w:r>
      <w:r>
        <w:t xml:space="preserve"> </w:t>
      </w:r>
      <w:r>
        <w:t xml:space="preserve">Psychologists in Bogotá face significant barriers, including high demand for services due to urban stressors such as traffic congestion, crime, and economic insecurity. Additionally, cultural factors like the stigma surrounding mental health remain prevalent. Interviews revealed that many clients are hesitant to seek help due to misconceptions about psychology as a “Western” discipline or fear of judgment.</w:t>
      </w:r>
    </w:p>
    <w:p>
      <w:pPr>
        <w:pStyle w:val="BodyText"/>
      </w:pPr>
      <w:r>
        <w:rPr>
          <w:bCs/>
          <w:b/>
        </w:rPr>
        <w:t xml:space="preserve">Cultural Adaptation:</w:t>
      </w:r>
      <w:r>
        <w:t xml:space="preserve"> </w:t>
      </w:r>
      <w:r>
        <w:t xml:space="preserve">To bridge this gap, psychologists in Bogotá often integrate indigenous and community-based practices into their work. For example, some professionals collaborate with local leaders to address trauma related to historical conflicts or social inequality. This hybrid approach not only enhances accessibility but also fosters trust within marginalized communities.</w:t>
      </w:r>
    </w:p>
    <w:p>
      <w:pPr>
        <w:pStyle w:val="BodyText"/>
      </w:pPr>
      <w:r>
        <w:rPr>
          <w:bCs/>
          <w:b/>
        </w:rPr>
        <w:t xml:space="preserve">Policy and Innovation:</w:t>
      </w:r>
      <w:r>
        <w:t xml:space="preserve"> </w:t>
      </w:r>
      <w:r>
        <w:t xml:space="preserve">The thesis highlights Bogotá’s public health initiatives, such as the city’s mental health task force, which aims to expand access to free psychological services. Psychologists have played a pivotal role in designing and implementing these programs, particularly in underserved neighborhoods like Usme or San Cristóbal. Innovations such as teletherapy and community workshops have also emerged as solutions to geographic and financial barriers.</w:t>
      </w:r>
    </w:p>
    <w:bookmarkEnd w:id="23"/>
    <w:bookmarkStart w:id="24" w:name="implications-for-practice-and-policy"/>
    <w:p>
      <w:pPr>
        <w:pStyle w:val="Heading2"/>
      </w:pPr>
      <w:r>
        <w:t xml:space="preserve">Implications for Practice and Policy</w:t>
      </w:r>
    </w:p>
    <w:p>
      <w:pPr>
        <w:pStyle w:val="FirstParagraph"/>
      </w:pPr>
      <w:r>
        <w:t xml:space="preserve">The findings of this thesis underscore the need for tailored psychological interventions in Bogotá. Policymakers must prioritize funding for mental health services while ensuring that psychologists receive training in culturally responsive practices. Furthermore, collaboration between academic institutions and local organizations is essential to address systemic gaps. The role of the psychologist, therefore, extends beyond clinical work to include advocacy, education, and community engagement.</w:t>
      </w:r>
    </w:p>
    <w:bookmarkEnd w:id="24"/>
    <w:bookmarkStart w:id="25" w:name="conclusion"/>
    <w:p>
      <w:pPr>
        <w:pStyle w:val="Heading2"/>
      </w:pPr>
      <w:r>
        <w:t xml:space="preserve">Conclusion</w:t>
      </w:r>
    </w:p>
    <w:p>
      <w:pPr>
        <w:pStyle w:val="FirstParagraph"/>
      </w:pPr>
      <w:r>
        <w:t xml:space="preserve">This Master’s thesis has demonstrated that the psychologist in Bogotá is not merely a practitioner but a key actor in shaping social change. By addressing both individual and collective challenges through culturally informed approaches, psychologists contribute to the resilience of Colombia’s capital city. Future research could explore longitudinal studies on mental health outcomes or expand this analysis to other Colombian cities. Ultimately, the work of psychologists in Bogotá exemplifies how psychology can be a transformative force in complex urban environments.</w:t>
      </w:r>
    </w:p>
    <w:bookmarkEnd w:id="25"/>
    <w:bookmarkStart w:id="26" w:name="references"/>
    <w:p>
      <w:pPr>
        <w:pStyle w:val="Heading2"/>
      </w:pPr>
      <w:r>
        <w:t xml:space="preserve">References</w:t>
      </w:r>
    </w:p>
    <w:p>
      <w:pPr>
        <w:numPr>
          <w:ilvl w:val="0"/>
          <w:numId w:val="1001"/>
        </w:numPr>
        <w:pStyle w:val="Compact"/>
      </w:pPr>
      <w:r>
        <w:t xml:space="preserve">Ministerio de Salud y Protección Social de Colombia. (2023). *Reporte Nacional de Salud Mental 2023.*</w:t>
      </w:r>
    </w:p>
    <w:p>
      <w:pPr>
        <w:numPr>
          <w:ilvl w:val="0"/>
          <w:numId w:val="1001"/>
        </w:numPr>
        <w:pStyle w:val="Compact"/>
      </w:pPr>
      <w:r>
        <w:t xml:space="preserve">Castro, M., &amp; López, R. (2019). *Psicología en Contextos Urbanos: Caso Bogotá.* Revista Colombiana de Psicología.</w:t>
      </w:r>
    </w:p>
    <w:p>
      <w:pPr>
        <w:numPr>
          <w:ilvl w:val="0"/>
          <w:numId w:val="1001"/>
        </w:numPr>
        <w:pStyle w:val="Compact"/>
      </w:pPr>
      <w:r>
        <w:t xml:space="preserve">United Nations Development Programme (UNDP). (2021). *Urban Resilience in Colombia: A Focus on Mental Health.*</w:t>
      </w:r>
    </w:p>
    <w:bookmarkEnd w:id="26"/>
    <w:bookmarkStart w:id="27" w:name="appendices"/>
    <w:p>
      <w:pPr>
        <w:pStyle w:val="Heading2"/>
      </w:pPr>
      <w:r>
        <w:t xml:space="preserve">Appendices</w:t>
      </w:r>
    </w:p>
    <w:p>
      <w:pPr>
        <w:pStyle w:val="FirstParagraph"/>
      </w:pPr>
      <w:r>
        <w:rPr>
          <w:iCs/>
          <w:i/>
        </w:rPr>
        <w:t xml:space="preserve">Appendix A: Interview Questions for Psychologists in Bogotá.</w:t>
      </w:r>
    </w:p>
    <w:p>
      <w:pPr>
        <w:pStyle w:val="BodyText"/>
      </w:pPr>
      <w:r>
        <w:rPr>
          <w:iCs/>
          <w:i/>
        </w:rPr>
        <w:t xml:space="preserve">Appendix B: Summary of National Health Survey Data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Psychologist in Colombia, Bogotá</dc:title>
  <dc:creator/>
  <dc:language>en</dc:language>
  <cp:keywords/>
  <dcterms:created xsi:type="dcterms:W3CDTF">2026-07-23T04:24:17Z</dcterms:created>
  <dcterms:modified xsi:type="dcterms:W3CDTF">2026-07-23T04:24:17Z</dcterms:modified>
</cp:coreProperties>
</file>

<file path=docProps/custom.xml><?xml version="1.0" encoding="utf-8"?>
<Properties xmlns="http://schemas.openxmlformats.org/officeDocument/2006/custom-properties" xmlns:vt="http://schemas.openxmlformats.org/officeDocument/2006/docPropsVTypes"/>
</file>