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08907bb146729c684440234b4909b25518cf25e"/>
    <w:p>
      <w:pPr>
        <w:pStyle w:val="Heading1"/>
      </w:pPr>
      <w:r>
        <w:t xml:space="preserve">Master Thesis: The Role of the Psychologist in Germany Berlin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unique challenges and opportunities faced by psychologists practicing in Germany Berlin. It examines how the legal, cultural, and social frameworks of Berlin influence the practice of psychology. By analyzing existing literature on cross-cultural psychology, licensing requirements for psychologists in Germany, and case studies from Berlin-based practices, this thesis aims to provide a comprehensive understanding of the role of the psychologist in this dynamic urban environment. The findings highlight the importance of cultural competence, adherence to German legal standards, and adaptability in addressing the diverse needs of Berlin's population. This work is essential for students and professionals pursuing a career as psychologists in Germany Berlin.</w:t>
      </w:r>
    </w:p>
    <w:bookmarkEnd w:id="20"/>
    <w:bookmarkStart w:id="21" w:name="introduction"/>
    <w:p>
      <w:pPr>
        <w:pStyle w:val="Heading2"/>
      </w:pPr>
      <w:r>
        <w:t xml:space="preserve">Introduction</w:t>
      </w:r>
    </w:p>
    <w:p>
      <w:pPr>
        <w:pStyle w:val="FirstParagraph"/>
      </w:pPr>
      <w:r>
        <w:t xml:space="preserve">The field of psychology is increasingly globalized, yet it remains deeply rooted in local contexts. For those pursuing a Master Thesis on the role of the psychologist, Germany Berlin offers a unique case study. As one of Europe's most culturally diverse cities, Berlin presents both challenges and opportunities for psychologists navigating its regulatory landscape and multicultural environment. This thesis focuses on the experiences of psychologists practicing in Germany Berlin, emphasizing their professional responsibilities, ethical considerations, and the interplay between local regulations and global psychological theories.</w:t>
      </w:r>
    </w:p>
    <w:p>
      <w:pPr>
        <w:pStyle w:val="BodyText"/>
      </w:pPr>
      <w:r>
        <w:t xml:space="preserve">Berlin's status as a hub for international professionals makes it a critical location for understanding how psychologists adapt to cross-cultural dynamics. The German Federal Republic’s strict licensing requirements (Approbation) and the need for continuous professional development further shape the practice of psychology in this region. This Master Thesis investigates these factors, offering insights into how psychologists can effectively contribute to mental health care in Germany Berlin.</w:t>
      </w:r>
    </w:p>
    <w:bookmarkEnd w:id="21"/>
    <w:bookmarkStart w:id="22" w:name="literature-review"/>
    <w:p>
      <w:pPr>
        <w:pStyle w:val="Heading2"/>
      </w:pPr>
      <w:r>
        <w:t xml:space="preserve">Literature Review</w:t>
      </w:r>
    </w:p>
    <w:p>
      <w:pPr>
        <w:pStyle w:val="FirstParagraph"/>
      </w:pPr>
      <w:r>
        <w:t xml:space="preserve">Psychological practice in Germany is governed by a combination of national laws and regional regulations. The</w:t>
      </w:r>
      <w:r>
        <w:t xml:space="preserve"> </w:t>
      </w:r>
      <w:r>
        <w:rPr>
          <w:iCs/>
          <w:i/>
        </w:rPr>
        <w:t xml:space="preserve">Berufsordnung für Psychologen</w:t>
      </w:r>
      <w:r>
        <w:t xml:space="preserve"> </w:t>
      </w:r>
      <w:r>
        <w:t xml:space="preserve">(Professional Code for Psychologists) outlines the ethical and professional standards expected of psychologists in Germany. These standards are particularly relevant for those working in Berlin, where multiculturalism and a rapidly evolving urban landscape necessitate specialized approaches.</w:t>
      </w:r>
    </w:p>
    <w:p>
      <w:pPr>
        <w:pStyle w:val="BodyText"/>
      </w:pPr>
      <w:r>
        <w:t xml:space="preserve">Research on cross-cultural psychology has shown that cultural context significantly influences therapeutic outcomes (Berry et al., 2006). In Berlin, where over 30% of the population is foreign-born or has migration backgrounds (Federal Statistical Office, 2023), psychologists must be equipped to address diverse cultural and linguistic needs. This thesis draws on case studies from Berlin-based clinics and private practices to illustrate how psychologists integrate these considerations into their work.</w:t>
      </w:r>
    </w:p>
    <w:bookmarkEnd w:id="22"/>
    <w:bookmarkStart w:id="23" w:name="methodology"/>
    <w:p>
      <w:pPr>
        <w:pStyle w:val="Heading2"/>
      </w:pPr>
      <w:r>
        <w:t xml:space="preserve">Methodology</w:t>
      </w:r>
    </w:p>
    <w:p>
      <w:pPr>
        <w:pStyle w:val="FirstParagraph"/>
      </w:pPr>
      <w:r>
        <w:t xml:space="preserve">This Master Thesis employs a qualitative research approach, combining a review of existing literature with semi-structured interviews with practicing psychologists in Germany Berlin. The data collection process involved contacting licensed psychologists through professional networks and conducting in-person or virtual interviews to gather insights into their experiences, challenges, and strategies for success in this environment.</w:t>
      </w:r>
    </w:p>
    <w:p>
      <w:pPr>
        <w:pStyle w:val="BodyText"/>
      </w:pPr>
      <w:r>
        <w:t xml:space="preserve">Participants were asked about specific challenges such as navigating German licensing laws, adapting therapeutic techniques for multicultural clients, and addressing systemic barriers like language differences. The findings were analyzed thematically to identify patterns and trends relevant to the role of the psychologist in Germany Berlin.</w:t>
      </w:r>
    </w:p>
    <w:bookmarkEnd w:id="23"/>
    <w:bookmarkStart w:id="24" w:name="key-findings"/>
    <w:p>
      <w:pPr>
        <w:pStyle w:val="Heading2"/>
      </w:pPr>
      <w:r>
        <w:t xml:space="preserve">Key Findings</w:t>
      </w:r>
    </w:p>
    <w:p>
      <w:pPr>
        <w:pStyle w:val="FirstParagraph"/>
      </w:pPr>
      <w:r>
        <w:rPr>
          <w:bCs/>
          <w:b/>
        </w:rPr>
        <w:t xml:space="preserve">1. Licensing and Legal Compliance:</w:t>
      </w:r>
      <w:r>
        <w:br/>
      </w:r>
      <w:r>
        <w:t xml:space="preserve">Certified psychologists in Germany must obtain an</w:t>
      </w:r>
      <w:r>
        <w:t xml:space="preserve"> </w:t>
      </w:r>
      <w:r>
        <w:rPr>
          <w:iCs/>
          <w:i/>
        </w:rPr>
        <w:t xml:space="preserve">Approbation</w:t>
      </w:r>
      <w:r>
        <w:t xml:space="preserve">, which requires completing a state-approved degree program followed by a practical training period. In Berlin, this process is overseen by the Landesprüfungsamt (State Examination Office). Psychologists who are foreign-trained must also undergo an equivalence assessment to ensure their qualifications meet German standards.</w:t>
      </w:r>
    </w:p>
    <w:p>
      <w:pPr>
        <w:pStyle w:val="BodyText"/>
      </w:pPr>
      <w:r>
        <w:rPr>
          <w:bCs/>
          <w:b/>
        </w:rPr>
        <w:t xml:space="preserve">2. Cultural Diversity and Multilingualism:</w:t>
      </w:r>
      <w:r>
        <w:br/>
      </w:r>
      <w:r>
        <w:t xml:space="preserve">Berlin's population includes individuals from over 190 countries, creating a demand for psychologists with expertise in cross-cultural communication. Many practitioners report the need to incorporate multilingual support or collaborate with interpreters to ensure effective therapy for non-native German speakers.</w:t>
      </w:r>
    </w:p>
    <w:p>
      <w:pPr>
        <w:pStyle w:val="BodyText"/>
      </w:pPr>
      <w:r>
        <w:rPr>
          <w:bCs/>
          <w:b/>
        </w:rPr>
        <w:t xml:space="preserve">3. Ethical and Legal Considerations:</w:t>
      </w:r>
      <w:r>
        <w:br/>
      </w:r>
      <w:r>
        <w:t xml:space="preserve">German data protection laws, particularly the</w:t>
      </w:r>
      <w:r>
        <w:t xml:space="preserve"> </w:t>
      </w:r>
      <w:r>
        <w:rPr>
          <w:iCs/>
          <w:i/>
        </w:rPr>
        <w:t xml:space="preserve">Datenschutz-Grundverordnung (DSGVO)</w:t>
      </w:r>
      <w:r>
        <w:t xml:space="preserve">, impose strict guidelines on the handling of client information. Psychologists in Berlin must prioritize confidentiality while complying with these regulations, which can be more stringent than those in other European countries.</w:t>
      </w:r>
    </w:p>
    <w:bookmarkEnd w:id="24"/>
    <w:bookmarkStart w:id="25" w:name="implications-for-practice"/>
    <w:p>
      <w:pPr>
        <w:pStyle w:val="Heading2"/>
      </w:pPr>
      <w:r>
        <w:t xml:space="preserve">Implications for Practice</w:t>
      </w:r>
    </w:p>
    <w:p>
      <w:pPr>
        <w:pStyle w:val="FirstParagraph"/>
      </w:pPr>
      <w:r>
        <w:t xml:space="preserve">The findings of this Master Thesis underscore the need for psychologists in Germany Berlin to develop cultural competence and familiarity with local legal frameworks. For example, integrating trauma-informed approaches when working with refugees or migrants is critical, given Berlin's role as a major entry point for asylum seekers. Additionally, psychologists must be vigilant about maintaining ethical standards while navigating the complexities of multilingual therapy.</w:t>
      </w:r>
    </w:p>
    <w:p>
      <w:pPr>
        <w:pStyle w:val="BodyText"/>
      </w:pPr>
      <w:r>
        <w:t xml:space="preserve">For students pursuing a career as psychologists in Germany Berlin, this thesis provides actionable recommendations: completing training in cross-cultural psychology, familiarizing oneself with German licensing procedures, and engaging in continuous professional development to stay updated on legal and societal changes.</w:t>
      </w:r>
    </w:p>
    <w:bookmarkEnd w:id="25"/>
    <w:bookmarkStart w:id="26" w:name="conclusion"/>
    <w:p>
      <w:pPr>
        <w:pStyle w:val="Heading2"/>
      </w:pPr>
      <w:r>
        <w:t xml:space="preserve">Conclusion</w:t>
      </w:r>
    </w:p>
    <w:p>
      <w:pPr>
        <w:pStyle w:val="FirstParagraph"/>
      </w:pPr>
      <w:r>
        <w:t xml:space="preserve">This Master Thesis highlights the unique role of the psychologist in Germany Berlin as a practitioner navigating both local regulations and global psychological trends. The city's multicultural environment demands adaptability, cultural sensitivity, and a deep understanding of ethical practices. By addressing these challenges through research and professional development, psychologists can effectively support mental health care in one of Europe's most dynamic cities.</w:t>
      </w:r>
    </w:p>
    <w:p>
      <w:pPr>
        <w:pStyle w:val="BodyText"/>
      </w:pPr>
      <w:r>
        <w:t xml:space="preserve">For those embarking on a Master Thesis or career as a psychologist in Germany Berlin, this work serves as both an academic contribution and a practical guide to thriving in this complex but rewarding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Psychologist in Germany Berlin</dc:title>
  <dc:creator/>
  <dc:language>en</dc:language>
  <cp:keywords/>
  <dcterms:created xsi:type="dcterms:W3CDTF">2026-04-30T02:42:30Z</dcterms:created>
  <dcterms:modified xsi:type="dcterms:W3CDTF">2026-04-30T02:42:30Z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