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00f2d3c183eaf0ec00d29fd137f5a70f6dee637"/>
    <w:p>
      <w:pPr>
        <w:pStyle w:val="Heading1"/>
      </w:pPr>
      <w:r>
        <w:t xml:space="preserve">Master Thesis: The Role of Psychologists in Germany, Munich</w:t>
      </w:r>
    </w:p>
    <w:bookmarkStart w:id="20" w:name="abstract"/>
    <w:p>
      <w:pPr>
        <w:pStyle w:val="Heading2"/>
      </w:pPr>
      <w:r>
        <w:t xml:space="preserve">Abstract</w:t>
      </w:r>
    </w:p>
    <w:p>
      <w:pPr>
        <w:pStyle w:val="FirstParagraph"/>
      </w:pPr>
      <w:r>
        <w:t xml:space="preserve">This Master Thesis explores the multifaceted role of psychologists within the unique socio-cultural and professional landscape of Germany, specifically focusing on Munich. As a major hub for academia, research, and interdisciplinary collaboration in Bavaria, Munich offers a dynamic environment for psychologists to engage with diverse populations while adhering to stringent regulatory frameworks. The study examines how German legal and ethical standards shape the practice of psychology in Munich, the challenges faced by psychologists in integrating cultural diversity into their work, and the opportunities arising from Germany’s commitment to mental health innovation. By analyzing local case studies, institutional policies, and recent trends in psychological research, this thesis underscores why Munich stands as a pivotal location for understanding contemporary psychological practice within Germany.</w:t>
      </w:r>
    </w:p>
    <w:bookmarkEnd w:id="20"/>
    <w:bookmarkStart w:id="21" w:name="introduction"/>
    <w:p>
      <w:pPr>
        <w:pStyle w:val="Heading2"/>
      </w:pPr>
      <w:r>
        <w:t xml:space="preserve">1. Introduction</w:t>
      </w:r>
    </w:p>
    <w:p>
      <w:pPr>
        <w:pStyle w:val="FirstParagraph"/>
      </w:pPr>
      <w:r>
        <w:t xml:space="preserve">The field of psychology in Germany has evolved significantly over the past decades, shaped by both historical contexts and modern demands. In cities like Munich, where tradition meets innovation, psychologists navigate a complex interplay of cultural norms, academic rigor, and clinical practice. This Master Thesis aims to dissect the role of psychologists in Munich as a case study for broader German psychology trends. Germany’s emphasis on evidence-based practices and structured licensing requirements ensures that psychologists in Munich are not only highly qualified but also deeply attuned to the needs of their clients within a culturally distinct environment.</w:t>
      </w:r>
    </w:p>
    <w:bookmarkEnd w:id="21"/>
    <w:bookmarkStart w:id="22" w:name="the-role-of-psychologists-in-germany"/>
    <w:p>
      <w:pPr>
        <w:pStyle w:val="Heading2"/>
      </w:pPr>
      <w:r>
        <w:t xml:space="preserve">2. The Role of Psychologists in Germany</w:t>
      </w:r>
    </w:p>
    <w:p>
      <w:pPr>
        <w:pStyle w:val="FirstParagraph"/>
      </w:pPr>
      <w:r>
        <w:t xml:space="preserve">In Germany, psychologists are regulated by federal and state laws, with the Federal Republic’s emphasis on interdisciplinary collaboration defining their professional scope. Psychologists in Munich must hold a master’s degree from an accredited German university, complete supervised clinical training, and pass rigorous certification exams. This ensures a high standard of practice that aligns with Germany’s reputation for precision and systemic efficiency.</w:t>
      </w:r>
    </w:p>
    <w:p>
      <w:pPr>
        <w:pStyle w:val="BodyText"/>
      </w:pPr>
      <w:r>
        <w:t xml:space="preserve">Psychologists in Germany often work across sectors such as healthcare, education, corporate wellness programs, and public administration. In Munich, where there is a strong focus on mental health awareness and research-driven approaches, psychologists are frequently involved in cutting-edge studies on topics like trauma recovery, cognitive behavioral therapy (CBT), and digital mental health interventions. The city’s proximity to world-renowned institutions like the</w:t>
      </w:r>
      <w:r>
        <w:t xml:space="preserve"> </w:t>
      </w:r>
      <w:r>
        <w:rPr>
          <w:iCs/>
          <w:i/>
        </w:rPr>
        <w:t xml:space="preserve">Max Planck Institute</w:t>
      </w:r>
      <w:r>
        <w:t xml:space="preserve"> </w:t>
      </w:r>
      <w:r>
        <w:t xml:space="preserve">and Ludwig-Maximilians-Universität Munich further enriches the professional landscape for psychologists.</w:t>
      </w:r>
    </w:p>
    <w:bookmarkEnd w:id="22"/>
    <w:bookmarkStart w:id="23" w:name="cultural-context-of-munich"/>
    <w:p>
      <w:pPr>
        <w:pStyle w:val="Heading2"/>
      </w:pPr>
      <w:r>
        <w:t xml:space="preserve">3. Cultural Context of Munich</w:t>
      </w:r>
    </w:p>
    <w:p>
      <w:pPr>
        <w:pStyle w:val="FirstParagraph"/>
      </w:pPr>
      <w:r>
        <w:t xml:space="preserve">Munich’s unique cultural identity—rooted in Bavarian traditions yet intertwined with modern urban life—creates a distinct context for psychological practice. Psychologists working here must address the intersection of cultural values, such as collectivism and social harmony, with individualistic client needs. For example, the emphasis on community and family in Bavarian culture may influence therapeutic approaches that prioritize relational dynamics over purely individual solutions.</w:t>
      </w:r>
    </w:p>
    <w:p>
      <w:pPr>
        <w:pStyle w:val="BodyText"/>
      </w:pPr>
      <w:r>
        <w:t xml:space="preserve">Additionally, Munich’s diverse population—comprising immigrants from across Europe and beyond—requires psychologists to adopt culturally sensitive methodologies. This includes understanding language barriers, migration trauma, and intergenerational conflicts within multicultural families. The German government’s initiatives to promote inclusion further highlight the importance of psychologists in Munich serving as mediators between cultural diversity and societal integration.</w:t>
      </w:r>
    </w:p>
    <w:bookmarkEnd w:id="23"/>
    <w:bookmarkStart w:id="24" w:name="challenges-for-psychologists-in-munich"/>
    <w:p>
      <w:pPr>
        <w:pStyle w:val="Heading2"/>
      </w:pPr>
      <w:r>
        <w:t xml:space="preserve">4. Challenges for Psychologists in Munich</w:t>
      </w:r>
    </w:p>
    <w:p>
      <w:pPr>
        <w:pStyle w:val="FirstParagraph"/>
      </w:pPr>
      <w:r>
        <w:t xml:space="preserve">Despite its strengths, practicing psychology in Munich presents unique challenges. One major hurdle is navigating Germany’s bureaucratic healthcare system, which often requires psychologists to collaborate closely with physicians and insurance providers to ensure clients receive holistic care. Additionally, the stigma surrounding mental health persists in some segments of German society, particularly in conservative regions like Bavaria.</w:t>
      </w:r>
    </w:p>
    <w:p>
      <w:pPr>
        <w:pStyle w:val="BodyText"/>
      </w:pPr>
      <w:r>
        <w:t xml:space="preserve">Another challenge lies in balancing the demands of academic research with clinical practice. Many psychologists in Munich hold dual roles as researchers and practitioners, contributing to both theoretical advancements and real-world applications. This dual responsibility can lead to work-life imbalances, though institutions like the</w:t>
      </w:r>
      <w:r>
        <w:t xml:space="preserve"> </w:t>
      </w:r>
      <w:r>
        <w:rPr>
          <w:iCs/>
          <w:i/>
        </w:rPr>
        <w:t xml:space="preserve">Technische Universität München</w:t>
      </w:r>
      <w:r>
        <w:t xml:space="preserve"> </w:t>
      </w:r>
      <w:r>
        <w:t xml:space="preserve">offer support systems to mitigate such pressures.</w:t>
      </w:r>
    </w:p>
    <w:bookmarkEnd w:id="24"/>
    <w:bookmarkStart w:id="25" w:name="Xa043153cb09f73c74079a0881724ca7f625df01"/>
    <w:p>
      <w:pPr>
        <w:pStyle w:val="Heading2"/>
      </w:pPr>
      <w:r>
        <w:t xml:space="preserve">5. Opportunities for Psychologists in Munich</w:t>
      </w:r>
    </w:p>
    <w:p>
      <w:pPr>
        <w:pStyle w:val="FirstParagraph"/>
      </w:pPr>
      <w:r>
        <w:t xml:space="preserve">Munich offers unparalleled opportunities for psychologists seeking innovation and professional growth. The city’s investment in digital health technologies has positioned it as a leader in telepsychology and AI-driven mental health apps, creating new avenues for practice. Furthermore, Munich’s thriving startup scene fosters partnerships between psychologists and tech entrepreneurs to develop scalable solutions for mental health challenges.</w:t>
      </w:r>
    </w:p>
    <w:p>
      <w:pPr>
        <w:pStyle w:val="BodyText"/>
      </w:pPr>
      <w:r>
        <w:t xml:space="preserve">The city also hosts numerous international conferences and research symposiums, such as the</w:t>
      </w:r>
      <w:r>
        <w:t xml:space="preserve"> </w:t>
      </w:r>
      <w:r>
        <w:rPr>
          <w:iCs/>
          <w:i/>
        </w:rPr>
        <w:t xml:space="preserve">Munich Conference on Mental Health</w:t>
      </w:r>
      <w:r>
        <w:t xml:space="preserve">, which attract experts from across Europe and beyond. These events provide psychologists with platforms to exchange knowledge, collaborate on cross-border projects, and stay at the forefront of global psychological trends.</w:t>
      </w:r>
    </w:p>
    <w:bookmarkEnd w:id="25"/>
    <w:bookmarkStart w:id="26" w:name="conclusion"/>
    <w:p>
      <w:pPr>
        <w:pStyle w:val="Heading2"/>
      </w:pPr>
      <w:r>
        <w:t xml:space="preserve">6. Conclusion</w:t>
      </w:r>
    </w:p>
    <w:p>
      <w:pPr>
        <w:pStyle w:val="FirstParagraph"/>
      </w:pPr>
      <w:r>
        <w:t xml:space="preserve">This Master Thesis has illuminated the critical role of psychologists in Germany’s most culturally vibrant city, Munich. By examining their professional responsibilities within a framework of German regulations, cultural nuances, and innovative opportunities, it becomes clear that Munich is not merely a geographical location but a microcosm of the broader psychological landscape in Germany. For aspiring psychologists or those seeking to deepen their understanding of European mental health systems, Munich presents an ideal setting to explore both the challenges and rewards of this dynamic field.</w:t>
      </w:r>
    </w:p>
    <w:p>
      <w:pPr>
        <w:pStyle w:val="BodyText"/>
      </w:pPr>
      <w:r>
        <w:t xml:space="preserve">As Germany continues to prioritize mental health on national and regional levels, the contributions of psychologists in cities like Munich will remain indispensable. This thesis underscores why studying psychology in Munich is a vital endeavor for anyone pursuing a Master’s degree or advancing their career as a psychologist in Germany.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Germany, Munich</dc:title>
  <dc:creator/>
  <dc:language>en</dc:language>
  <cp:keywords/>
  <dcterms:created xsi:type="dcterms:W3CDTF">2026-04-29T15:25:39Z</dcterms:created>
  <dcterms:modified xsi:type="dcterms:W3CDTF">2026-04-29T15:25:39Z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