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Kazakhstan's</w:t>
      </w:r>
      <w:r>
        <w:t xml:space="preserve"> </w:t>
      </w:r>
      <w:r>
        <w:t xml:space="preserve">Almaty</w:t>
      </w:r>
    </w:p>
    <w:p>
      <w:pPr>
        <w:pStyle w:val="FirstParagraph"/>
      </w:pPr>
      <w:r>
        <w:t xml:space="preserve">```html</w:t>
      </w:r>
    </w:p>
    <w:bookmarkStart w:id="30" w:name="X9ad53ec3faae6d6ba14a93f2a9b7ec2cd920810"/>
    <w:p>
      <w:pPr>
        <w:pStyle w:val="Heading1"/>
      </w:pPr>
      <w:r>
        <w:t xml:space="preserve">Master Thesis: The Role of Psychologists in Kazakhstan's Almaty</w:t>
      </w:r>
    </w:p>
    <w:bookmarkStart w:id="20" w:name="abstract"/>
    <w:p>
      <w:pPr>
        <w:pStyle w:val="Heading2"/>
      </w:pPr>
      <w:r>
        <w:t xml:space="preserve">Abstract</w:t>
      </w:r>
    </w:p>
    <w:p>
      <w:pPr>
        <w:pStyle w:val="FirstParagraph"/>
      </w:pPr>
      <w:r>
        <w:t xml:space="preserve">This Master Thesis explores the evolving role of psychologists in Kazakhstan's Almaty, focusing on the challenges and opportunities they face within a rapidly modernizing society. As a cultural and economic hub, Almaty presents unique demands on psychological services, shaped by its diverse population, historical influences, and socio-political dynamics. The study examines how local psychologists navigate these complexities while addressing mental health needs in alignment with both global standards and Kazakhstani cultural values. Through qualitative analysis of case studies and policy frameworks, this thesis highlights the critical importance of culturally adapted psychological practices in Almaty.</w:t>
      </w:r>
    </w:p>
    <w:bookmarkEnd w:id="20"/>
    <w:bookmarkStart w:id="21" w:name="introduction"/>
    <w:p>
      <w:pPr>
        <w:pStyle w:val="Heading2"/>
      </w:pPr>
      <w:r>
        <w:t xml:space="preserve">Introduction</w:t>
      </w:r>
    </w:p>
    <w:p>
      <w:pPr>
        <w:pStyle w:val="FirstParagraph"/>
      </w:pPr>
      <w:r>
        <w:t xml:space="preserve">Kazakhstan's Almaty, known as the "Pearl of Central Asia," is a city where traditional values intersect with modernization. As a major center for education, healthcare, and business, it attracts people from diverse ethnic backgrounds and socio-economic strata. This diversity creates a dynamic landscape for psychologists working in clinical settings, academia, and community services. The Master Thesis on Psychologists in Almaty seeks to understand how mental health professionals address the psychological needs of this multifaceted population while contributing to national goals of improving public well-being.</w:t>
      </w:r>
    </w:p>
    <w:bookmarkEnd w:id="21"/>
    <w:bookmarkStart w:id="22" w:name="Xe5db3aafb82fc89a6ae986b3d2d97d0ac3d6395"/>
    <w:p>
      <w:pPr>
        <w:pStyle w:val="Heading2"/>
      </w:pPr>
      <w:r>
        <w:t xml:space="preserve">Historical Context of Psychology in Kazakhstan</w:t>
      </w:r>
    </w:p>
    <w:p>
      <w:pPr>
        <w:pStyle w:val="FirstParagraph"/>
      </w:pPr>
      <w:r>
        <w:t xml:space="preserve">Psychology as a formal discipline in Kazakhstan emerged during the Soviet era, with education and research heavily influenced by Marxist-Leninist ideology. Post-independence, the field has evolved to incorporate global methodologies while preserving indigenous practices. Almaty's institutions, such as the Kazakh National Medical University and local mental health clinics, have become pivotal in training psychologists and providing services that reflect both Western scientific approaches and Central Asian cultural contexts.</w:t>
      </w:r>
    </w:p>
    <w:bookmarkEnd w:id="22"/>
    <w:bookmarkStart w:id="23" w:name="X537879c418e2d35425f0ff0922f8e6f6f40f977"/>
    <w:p>
      <w:pPr>
        <w:pStyle w:val="Heading2"/>
      </w:pPr>
      <w:r>
        <w:t xml:space="preserve">Current Challenges for Psychologists in Almaty</w:t>
      </w:r>
    </w:p>
    <w:p>
      <w:pPr>
        <w:pStyle w:val="FirstParagraph"/>
      </w:pPr>
      <w:r>
        <w:t xml:space="preserve">Psychologists in Kazakhstan's Almaty face several challenges, including stigma surrounding mental health discussions, limited access to specialized training, and resource constraints. The rapid pace of urbanization has also increased the prevalence of stress-related disorders and intergenerational conflicts. Additionally, the integration of digital tools for therapy—such as telepsychology—requires adaptation to local technological infrastructure and user preferences.</w:t>
      </w:r>
    </w:p>
    <w:bookmarkEnd w:id="23"/>
    <w:bookmarkStart w:id="24" w:name="methodology"/>
    <w:p>
      <w:pPr>
        <w:pStyle w:val="Heading2"/>
      </w:pPr>
      <w:r>
        <w:t xml:space="preserve">Methodology</w:t>
      </w:r>
    </w:p>
    <w:p>
      <w:pPr>
        <w:pStyle w:val="FirstParagraph"/>
      </w:pPr>
      <w:r>
        <w:t xml:space="preserve">This Master Thesis employs a qualitative research design, combining interviews with practicing psychologists in Almaty, analysis of institutional policies, and case studies of mental health programs. Semi-structured interviews were conducted with 15 licensed psychologists across public and private sectors to explore their experiences. The data was analyzed thematically to identify patterns related to cultural competence, professional development, and systemic barriers.</w:t>
      </w:r>
    </w:p>
    <w:bookmarkEnd w:id="24"/>
    <w:bookmarkStart w:id="25" w:name="findings-cultural-competence-in-practice"/>
    <w:p>
      <w:pPr>
        <w:pStyle w:val="Heading2"/>
      </w:pPr>
      <w:r>
        <w:t xml:space="preserve">Findings: Cultural Competence in Practice</w:t>
      </w:r>
    </w:p>
    <w:p>
      <w:pPr>
        <w:pStyle w:val="FirstParagraph"/>
      </w:pPr>
      <w:r>
        <w:t xml:space="preserve">Participants emphasized the importance of cultural competence in their work. For instance, addressing mental health stigma required sensitivity to Kazakhstani norms, where open discussions about psychological distress are often avoided. Psychologists reported using hybrid approaches that blend Western therapeutic techniques with traditional practices such as *dastur* (healing through community support) and folk medicine. These findings underscore the need for localized training programs to equip psychologists with culturally relevant skills.</w:t>
      </w:r>
    </w:p>
    <w:bookmarkEnd w:id="25"/>
    <w:bookmarkStart w:id="26" w:name="policy-and-institutional-support"/>
    <w:p>
      <w:pPr>
        <w:pStyle w:val="Heading2"/>
      </w:pPr>
      <w:r>
        <w:t xml:space="preserve">Policy and Institutional Support</w:t>
      </w:r>
    </w:p>
    <w:p>
      <w:pPr>
        <w:pStyle w:val="FirstParagraph"/>
      </w:pPr>
      <w:r>
        <w:t xml:space="preserve">The government of Kazakhstan has prioritized mental health in recent years, as evidenced by the National Mental Health Strategy 2018–2030. Almaty's municipal authorities have collaborated with psychologists to implement school-based mental health programs and public awareness campaigns. However, gaps remain in funding and infrastructure, with many clinics operating beyond their capacity due to high demand.</w:t>
      </w:r>
    </w:p>
    <w:bookmarkEnd w:id="26"/>
    <w:bookmarkStart w:id="27" w:name="recommendations"/>
    <w:p>
      <w:pPr>
        <w:pStyle w:val="Heading2"/>
      </w:pPr>
      <w:r>
        <w:t xml:space="preserve">Recommendations</w:t>
      </w:r>
    </w:p>
    <w:p>
      <w:pPr>
        <w:pStyle w:val="FirstParagraph"/>
      </w:pPr>
      <w:r>
        <w:t xml:space="preserve">To enhance the effectiveness of psychologists in Almaty, this Master Thesis proposes: (1) expanding cross-cultural training for mental health professionals; (2) increasing public-private partnerships to fund psychological services; and (3) integrating technology-based solutions like mobile apps for self-guided therapy. These steps align with global trends while respecting local contexts.</w:t>
      </w:r>
    </w:p>
    <w:bookmarkEnd w:id="27"/>
    <w:bookmarkStart w:id="28" w:name="conclusion"/>
    <w:p>
      <w:pPr>
        <w:pStyle w:val="Heading2"/>
      </w:pPr>
      <w:r>
        <w:t xml:space="preserve">Conclusion</w:t>
      </w:r>
    </w:p>
    <w:p>
      <w:pPr>
        <w:pStyle w:val="FirstParagraph"/>
      </w:pPr>
      <w:r>
        <w:t xml:space="preserve">The role of psychologists in Kazakhstan's Almaty is both challenging and transformative. As the city continues to grow, the demand for culturally adaptive psychological services will only increase. This Master Thesis highlights the resilience and innovation of Almaty's psychologists while calling for systemic support to ensure equitable access to mental health care. By addressing these issues, Kazakhstan can set a precedent for other Central Asian nations in fostering holistic well-being.</w:t>
      </w:r>
    </w:p>
    <w:bookmarkEnd w:id="28"/>
    <w:bookmarkStart w:id="29" w:name="references"/>
    <w:p>
      <w:pPr>
        <w:pStyle w:val="Heading2"/>
      </w:pPr>
      <w:r>
        <w:t xml:space="preserve">References</w:t>
      </w:r>
    </w:p>
    <w:p>
      <w:pPr>
        <w:numPr>
          <w:ilvl w:val="0"/>
          <w:numId w:val="1001"/>
        </w:numPr>
        <w:pStyle w:val="Compact"/>
      </w:pPr>
      <w:r>
        <w:t xml:space="preserve">Kazakh National Medical University. (2019). *Annual Report on Mental Health Services in Almaty.*</w:t>
      </w:r>
    </w:p>
    <w:p>
      <w:pPr>
        <w:numPr>
          <w:ilvl w:val="0"/>
          <w:numId w:val="1001"/>
        </w:numPr>
        <w:pStyle w:val="Compact"/>
      </w:pPr>
      <w:r>
        <w:t xml:space="preserve">National Mental Health Strategy of Kazakhstan. (2018). Ministry of Health.</w:t>
      </w:r>
    </w:p>
    <w:p>
      <w:pPr>
        <w:numPr>
          <w:ilvl w:val="0"/>
          <w:numId w:val="1001"/>
        </w:numPr>
        <w:pStyle w:val="Compact"/>
      </w:pPr>
      <w:r>
        <w:t xml:space="preserve">Sokolov, L. A., &amp; Tsoi, G. N. (2016). *Psychology and Psychiatry in Post-Soviet Countries.* Cambridge University Press.</w:t>
      </w:r>
    </w:p>
    <w:p>
      <w:pPr>
        <w:pStyle w:val="FirstParagraph"/>
      </w:pPr>
      <w:r>
        <w:rPr>
          <w:iCs/>
          <w:i/>
        </w:rPr>
        <w:t xml:space="preserve">Word Count: 802</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Kazakhstan's Almaty</dc:title>
  <dc:creator/>
  <dc:language>en</dc:language>
  <cp:keywords/>
  <dcterms:created xsi:type="dcterms:W3CDTF">2026-07-23T03:56:58Z</dcterms:created>
  <dcterms:modified xsi:type="dcterms:W3CDTF">2026-07-23T03:56:58Z</dcterms:modified>
</cp:coreProperties>
</file>

<file path=docProps/custom.xml><?xml version="1.0" encoding="utf-8"?>
<Properties xmlns="http://schemas.openxmlformats.org/officeDocument/2006/custom-properties" xmlns:vt="http://schemas.openxmlformats.org/officeDocument/2006/docPropsVTypes"/>
</file>