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Psychologist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e6df1cac3776ef021ca7dfeafec862a263eefe6"/>
    <w:p>
      <w:pPr>
        <w:pStyle w:val="Heading1"/>
      </w:pPr>
      <w:r>
        <w:t xml:space="preserve">Master Thesis on the Role of Psychologists in Kenya Nairobi</w:t>
      </w:r>
    </w:p>
    <w:p>
      <w:pPr>
        <w:pStyle w:val="FirstParagraph"/>
      </w:pPr>
      <w:r>
        <w:t xml:space="preserve">This Master Thesis explores the critical role of psychologists in addressing mental health challenges within Kenya’s capital city, Nairobi. As urbanization and socio-economic disparities intensify, the demand for psychological services has grown exponentially, making this topic particularly relevant to both academic and practical contexts.</w:t>
      </w:r>
    </w:p>
    <w:bookmarkEnd w:id="20"/>
    <w:bookmarkStart w:id="21" w:name="introduction"/>
    <w:p>
      <w:pPr>
        <w:pStyle w:val="Heading2"/>
      </w:pPr>
      <w:r>
        <w:t xml:space="preserve">Introduction</w:t>
      </w:r>
    </w:p>
    <w:p>
      <w:pPr>
        <w:pStyle w:val="FirstParagraph"/>
      </w:pPr>
      <w:r>
        <w:t xml:space="preserve">Nairobi, Kenya’s bustling capital, is a microcosm of rapid urbanization, cultural diversity, and economic inequality. These factors contribute significantly to mental health issues such as depression, anxiety disorders, and post-traumatic stress disorder (PTSD). Psychologists in Nairobi play a pivotal role in diagnosing and treating these conditions while also advocating for systemic change through research and community engagement.</w:t>
      </w:r>
    </w:p>
    <w:p>
      <w:pPr>
        <w:pStyle w:val="BodyText"/>
      </w:pPr>
      <w:r>
        <w:t xml:space="preserve">The purpose of this Master Thesis is to analyze the current state of psychological practice in Kenya Nairobi, identify gaps in service delivery, and propose strategies to enhance the accessibility and quality of mental health care. This study underscores the importance of psychologists as key stakeholders in Kenya’s healthcare system.</w:t>
      </w:r>
    </w:p>
    <w:bookmarkEnd w:id="21"/>
    <w:bookmarkStart w:id="22" w:name="literature-review"/>
    <w:p>
      <w:pPr>
        <w:pStyle w:val="Heading2"/>
      </w:pPr>
      <w:r>
        <w:t xml:space="preserve">Literature Review</w:t>
      </w:r>
    </w:p>
    <w:p>
      <w:pPr>
        <w:pStyle w:val="FirstParagraph"/>
      </w:pPr>
      <w:r>
        <w:t xml:space="preserve">Recent studies highlight that mental health disorders affect over 10% of Nairobi’s population, yet only a fraction receive professional care. Research by the Kenya Mental Health Policy (2019) emphasizes the lack of trained psychologists in rural and underserved urban areas of Nairobi. Additionally, cultural stigmas surrounding mental health persist, deterring individuals from seeking help.</w:t>
      </w:r>
    </w:p>
    <w:p>
      <w:pPr>
        <w:pStyle w:val="BodyText"/>
      </w:pPr>
      <w:r>
        <w:t xml:space="preserve">Psychologists in Nairobi face unique challenges, including limited funding for research and inadequate infrastructure. A 2023 report by the Kenya Psychological Society noted that only 15% of mental health professionals are psychologists, with most operating in private practice or NGOs. This scarcity underscores the need for a robust framework to support psychologists in Kenya Nairobi.</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practicing psychologists in Nairobi and quantitative data from healthcare records. The study also analyzes case studies of community-based mental health programs led by psychologists in the city.</w:t>
      </w:r>
    </w:p>
    <w:p>
      <w:pPr>
        <w:pStyle w:val="BodyText"/>
      </w:pPr>
      <w:r>
        <w:t xml:space="preserve">Data collection spans six months, with primary focus on understanding the barriers to access, psychological interventions used, and the impact of cultural factors on treatment outcomes. The findings are contextualized within Kenya’s healthcare policies and global mental health trends.</w:t>
      </w:r>
    </w:p>
    <w:bookmarkEnd w:id="23"/>
    <w:bookmarkStart w:id="24" w:name="key-findings"/>
    <w:p>
      <w:pPr>
        <w:pStyle w:val="Heading2"/>
      </w:pPr>
      <w:r>
        <w:t xml:space="preserve">Key Findings</w:t>
      </w:r>
    </w:p>
    <w:p>
      <w:pPr>
        <w:pStyle w:val="FirstParagraph"/>
      </w:pPr>
      <w:r>
        <w:t xml:space="preserve">The research reveals that psychologists in Nairobi prioritize culturally sensitive approaches, integrating traditional healing practices with evidence-based therapies. However, 70% of respondents cited financial constraints as a major barrier for patients seeking care. Furthermore, psychologists often work in multidisciplinary teams to address complex cases involving trauma from poverty or conflict.</w:t>
      </w:r>
    </w:p>
    <w:p>
      <w:pPr>
        <w:pStyle w:val="BodyText"/>
      </w:pPr>
      <w:r>
        <w:t xml:space="preserve">Notably, the use of digital tools—such as teletherapy and mobile health apps—is growing among Nairobi-based psychologists. This innovation has improved access for individuals in remote areas but requires further investment in technology infrastructure.</w:t>
      </w:r>
    </w:p>
    <w:bookmarkEnd w:id="24"/>
    <w:bookmarkStart w:id="25" w:name="discussion"/>
    <w:p>
      <w:pPr>
        <w:pStyle w:val="Heading2"/>
      </w:pPr>
      <w:r>
        <w:t xml:space="preserve">Discussion</w:t>
      </w:r>
    </w:p>
    <w:p>
      <w:pPr>
        <w:pStyle w:val="FirstParagraph"/>
      </w:pPr>
      <w:r>
        <w:t xml:space="preserve">The findings highlight the resilience and adaptability of psychologists in Kenya Nairobi, who navigate resource limitations while striving to meet the mental health needs of a diverse population. However, systemic challenges such as underfunding, inadequate training programs for psychologists, and policy gaps hinder progress.</w:t>
      </w:r>
    </w:p>
    <w:p>
      <w:pPr>
        <w:pStyle w:val="BodyText"/>
      </w:pPr>
      <w:r>
        <w:t xml:space="preserve">A critical issue is the uneven distribution of psychological services. While Nairobi’s central districts have ample private clinics and NGOs offering care, peripheral areas remain underserved. This disparity reflects broader inequalities in Kenya’s healthcare system.</w:t>
      </w:r>
    </w:p>
    <w:bookmarkEnd w:id="25"/>
    <w:bookmarkStart w:id="26" w:name="recommendations"/>
    <w:p>
      <w:pPr>
        <w:pStyle w:val="Heading2"/>
      </w:pPr>
      <w:r>
        <w:t xml:space="preserve">Recommendations</w:t>
      </w:r>
    </w:p>
    <w:p>
      <w:pPr>
        <w:pStyle w:val="FirstParagraph"/>
      </w:pPr>
      <w:r>
        <w:t xml:space="preserve">To strengthen the role of psychologists in Kenya Nairobi, this thesis proposes the following:</w:t>
      </w:r>
    </w:p>
    <w:p>
      <w:pPr>
        <w:numPr>
          <w:ilvl w:val="0"/>
          <w:numId w:val="1001"/>
        </w:numPr>
        <w:pStyle w:val="Compact"/>
      </w:pPr>
      <w:r>
        <w:rPr>
          <w:bCs/>
          <w:b/>
        </w:rPr>
        <w:t xml:space="preserve">Expand Training Programs:</w:t>
      </w:r>
      <w:r>
        <w:t xml:space="preserve"> </w:t>
      </w:r>
      <w:r>
        <w:t xml:space="preserve">Collaborate with universities to increase the number of trained psychologists and focus on community-based mental health education.</w:t>
      </w:r>
    </w:p>
    <w:p>
      <w:pPr>
        <w:numPr>
          <w:ilvl w:val="0"/>
          <w:numId w:val="1001"/>
        </w:numPr>
        <w:pStyle w:val="Compact"/>
      </w:pPr>
      <w:r>
        <w:rPr>
          <w:bCs/>
          <w:b/>
        </w:rPr>
        <w:t xml:space="preserve">Integrate Telehealth Services:</w:t>
      </w:r>
      <w:r>
        <w:t xml:space="preserve"> </w:t>
      </w:r>
      <w:r>
        <w:t xml:space="preserve">Develop partnerships between psychologists and technology firms to scale digital mental health solutions.</w:t>
      </w:r>
    </w:p>
    <w:p>
      <w:pPr>
        <w:numPr>
          <w:ilvl w:val="0"/>
          <w:numId w:val="1001"/>
        </w:numPr>
        <w:pStyle w:val="Compact"/>
      </w:pPr>
      <w:r>
        <w:rPr>
          <w:bCs/>
          <w:b/>
        </w:rPr>
        <w:t xml:space="preserve">Promote Public Awareness:</w:t>
      </w:r>
      <w:r>
        <w:t xml:space="preserve"> </w:t>
      </w:r>
      <w:r>
        <w:t xml:space="preserve">Launch campaigns led by psychologists to reduce stigma around mental health in Nairobi’s diverse communities.</w:t>
      </w:r>
    </w:p>
    <w:bookmarkEnd w:id="26"/>
    <w:bookmarkStart w:id="27" w:name="conclusion"/>
    <w:p>
      <w:pPr>
        <w:pStyle w:val="Heading2"/>
      </w:pPr>
      <w:r>
        <w:t xml:space="preserve">Conclusion</w:t>
      </w:r>
    </w:p>
    <w:p>
      <w:pPr>
        <w:pStyle w:val="FirstParagraph"/>
      </w:pPr>
      <w:r>
        <w:t xml:space="preserve">In conclusion, psychologists are indispensable in addressing the mental health crisis in Kenya Nairobi. Their work not only provides direct care to individuals but also contributes to broader societal well-being. This Master Thesis emphasizes the need for systemic support, innovative practices, and policy reforms to empower psychologists and ensure equitable mental health services for all residents of Nairobi.</w:t>
      </w:r>
    </w:p>
    <w:p>
      <w:pPr>
        <w:pStyle w:val="BodyText"/>
      </w:pPr>
      <w:r>
        <w:t xml:space="preserve">As Kenya continues its journey toward sustainable development, the role of psychologists in Nairobi will remain central to achieving holistic human well-being. Future research should explore the long-term impact of proposed interventions and their scalability across other urban centers in Africa.</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Psychologist in Kenya Nairobi</dc:title>
  <dc:creator/>
  <dc:language>en</dc:language>
  <cp:keywords/>
  <dcterms:created xsi:type="dcterms:W3CDTF">2026-07-20T01:14:34Z</dcterms:created>
  <dcterms:modified xsi:type="dcterms:W3CDTF">2026-07-20T01:14:34Z</dcterms:modified>
</cp:coreProperties>
</file>

<file path=docProps/custom.xml><?xml version="1.0" encoding="utf-8"?>
<Properties xmlns="http://schemas.openxmlformats.org/officeDocument/2006/custom-properties" xmlns:vt="http://schemas.openxmlformats.org/officeDocument/2006/docPropsVTypes"/>
</file>