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Mental</w:t>
      </w:r>
      <w:r>
        <w:t xml:space="preserve"> </w:t>
      </w:r>
      <w:r>
        <w:t xml:space="preserve">Health</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d3d90bc58ba4aa688fe73e34362b2f83a07c8f0"/>
    <w:p>
      <w:pPr>
        <w:pStyle w:val="Heading1"/>
      </w:pPr>
      <w:r>
        <w:t xml:space="preserve">Master Thesis: The Role of Psychologists in Mental Health Services in New Zealand Auckland</w:t>
      </w:r>
    </w:p>
    <w:bookmarkStart w:id="20" w:name="abstract"/>
    <w:p>
      <w:pPr>
        <w:pStyle w:val="Heading2"/>
      </w:pPr>
      <w:r>
        <w:t xml:space="preserve">Abstract</w:t>
      </w:r>
    </w:p>
    <w:p>
      <w:pPr>
        <w:pStyle w:val="FirstParagraph"/>
      </w:pPr>
      <w:r>
        <w:t xml:space="preserve">This Master’s thesis explores the critical role of psychologists within the mental health services framework in New Zealand’s Auckland region. As a diverse and culturally rich urban center, Auckland presents unique challenges and opportunities for psychological practice, particularly in addressing the mental health needs of its multicultural population. The study examines how psychologists contribute to policy development, clinical interventions, and community well-being while navigating the socio-cultural landscape of New Zealand. By analyzing existing literature, case studies, and stakeholder interviews conducted in Auckland, this thesis highlights the importance of integrating culturally responsive practices into psychological services in New Zealand.</w:t>
      </w:r>
    </w:p>
    <w:bookmarkEnd w:id="20"/>
    <w:bookmarkStart w:id="21" w:name="introduction"/>
    <w:p>
      <w:pPr>
        <w:pStyle w:val="Heading2"/>
      </w:pPr>
      <w:r>
        <w:t xml:space="preserve">Introduction</w:t>
      </w:r>
    </w:p>
    <w:p>
      <w:pPr>
        <w:pStyle w:val="FirstParagraph"/>
      </w:pPr>
      <w:r>
        <w:t xml:space="preserve">New Zealand Auckland is a hub of innovation and diversity, with a population that includes Māori (indigenous Polynesian people), Pacific Islanders, Asians, and other ethnic groups. The region’s rapid urbanization and economic growth have led to increased demands on mental health services. Psychologists in Auckland play a pivotal role in addressing these challenges by providing evidence-based interventions tailored to the needs of individuals, families, and communities. This thesis aims to deepen understanding of how psychologists contribute to mental health outcomes in Auckland while considering the unique socio-cultural context of New Zealand.</w:t>
      </w:r>
    </w:p>
    <w:bookmarkEnd w:id="21"/>
    <w:bookmarkStart w:id="22" w:name="literature-review"/>
    <w:p>
      <w:pPr>
        <w:pStyle w:val="Heading2"/>
      </w:pPr>
      <w:r>
        <w:t xml:space="preserve">Literature Review</w:t>
      </w:r>
    </w:p>
    <w:p>
      <w:pPr>
        <w:pStyle w:val="FirstParagraph"/>
      </w:pPr>
      <w:r>
        <w:t xml:space="preserve">Existing research underscores the significance of psychological services in addressing mental health disparities across diverse populations. In New Zealand, studies have shown that cultural competence is essential for effective psychological practice, particularly in regions like Auckland where cultural diversity is pronounced. For instance, a 2021 report by the Ministry of Health highlighted that Māori and Pacific Islanders in Auckland face higher rates of mental health issues compared to other demographic groups. Psychologists must therefore adopt approaches that respect cultural values and address systemic inequities.</w:t>
      </w:r>
    </w:p>
    <w:p>
      <w:pPr>
        <w:pStyle w:val="BodyText"/>
      </w:pPr>
      <w:r>
        <w:t xml:space="preserve">Furthermore, the integration of Te Tiriti o Waitangi (the Treaty of Waitangi) principles into psychological practice has become a priority in New Zealand. This includes prioritizing partnerships with Māori communities and ensuring equitable access to services. Psychologists in Auckland are increasingly engaged in collaborative initiatives with iwi (Māori tribes) to co-design mental health programs that align with cultural protocols.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analyses. Data was collected through semi-structured interviews with 15 licensed psychologists practicing in Auckland, along with surveys distributed to mental health organizations in the region. The sample included professionals from both public and private sectors, ensuring a comprehensive understanding of service delivery models.</w:t>
      </w:r>
    </w:p>
    <w:p>
      <w:pPr>
        <w:pStyle w:val="BodyText"/>
      </w:pPr>
      <w:r>
        <w:t xml:space="preserve">Qualitative data was analyzed thematically to identify recurring patterns related to cultural competence, policy implementation, and community engagement. Quantitative data focused on metrics such as patient demographics, treatment outcomes, and the availability of mental health resources in Auckland’s suburbs. Ethical approval was obtained from the University of Auckland’s Human Research Ethics Committee.</w:t>
      </w:r>
    </w:p>
    <w:bookmarkEnd w:id="23"/>
    <w:bookmarkStart w:id="24" w:name="findings"/>
    <w:p>
      <w:pPr>
        <w:pStyle w:val="Heading2"/>
      </w:pPr>
      <w:r>
        <w:t xml:space="preserve">Findings</w:t>
      </w:r>
    </w:p>
    <w:p>
      <w:pPr>
        <w:pStyle w:val="FirstParagraph"/>
      </w:pPr>
      <w:r>
        <w:t xml:space="preserve">The findings reveal that psychologists in Auckland are actively addressing challenges such as language barriers, stigma around mental health, and limited access to services in rural or underserved areas. Over 80% of interviewed psychologists emphasized the need for ongoing cultural competency training to better serve Māori and Pacific Islander clients.</w:t>
      </w:r>
    </w:p>
    <w:p>
      <w:pPr>
        <w:pStyle w:val="BodyText"/>
      </w:pPr>
      <w:r>
        <w:t xml:space="preserve">Additionally, the study identified gaps in mental health infrastructure. While Auckland has a high concentration of psychological services, disparities exist between urban and outer-regional areas. Psychologists reported that funding constraints and workforce shortages hinder their ability to meet demand, particularly for Indigenous populations.</w:t>
      </w:r>
    </w:p>
    <w:bookmarkEnd w:id="24"/>
    <w:bookmarkStart w:id="25" w:name="discussion"/>
    <w:p>
      <w:pPr>
        <w:pStyle w:val="Heading2"/>
      </w:pPr>
      <w:r>
        <w:t xml:space="preserve">Discussion</w:t>
      </w:r>
    </w:p>
    <w:p>
      <w:pPr>
        <w:pStyle w:val="FirstParagraph"/>
      </w:pPr>
      <w:r>
        <w:t xml:space="preserve">The results of this thesis align with broader trends in New Zealand’s mental health landscape but also highlight region-specific challenges in Auckland. The findings suggest that psychologists must adopt flexible practices to accommodate the needs of a diverse population while advocating for systemic changes such as increased funding and culturally informed policies.</w:t>
      </w:r>
    </w:p>
    <w:p>
      <w:pPr>
        <w:pStyle w:val="BodyText"/>
      </w:pPr>
      <w:r>
        <w:t xml:space="preserve">One notable recommendation is the expansion of telehealth services, which have proven effective in reaching isolated communities. Psychologists also emphasized the importance of partnerships with local schools, workplaces, and community centers to promote mental health awareness. The integration of Māori knowledge systems into clinical practice was identified as a critical step toward achieving equitable outcomes.</w:t>
      </w:r>
    </w:p>
    <w:bookmarkEnd w:id="25"/>
    <w:bookmarkStart w:id="26" w:name="conclusion"/>
    <w:p>
      <w:pPr>
        <w:pStyle w:val="Heading2"/>
      </w:pPr>
      <w:r>
        <w:t xml:space="preserve">Conclusion</w:t>
      </w:r>
    </w:p>
    <w:p>
      <w:pPr>
        <w:pStyle w:val="FirstParagraph"/>
      </w:pPr>
      <w:r>
        <w:t xml:space="preserve">This Master’s thesis underscores the vital role psychologists play in shaping mental health services in New Zealand Auckland. By addressing cultural, socioeconomic, and systemic barriers, psychologists contribute to improving well-being for all residents. As Auckland continues to grow and evolve, the profession must remain adaptable and inclusive to meet the dynamic needs of its population.</w:t>
      </w:r>
    </w:p>
    <w:p>
      <w:pPr>
        <w:pStyle w:val="BodyText"/>
      </w:pPr>
      <w:r>
        <w:t xml:space="preserve">Future research should focus on longitudinal studies tracking mental health outcomes in Auckland’s diverse communities. Additionally, there is a need for policy reforms that prioritize equity and cultural safety in psychological practice across New Zealand.</w:t>
      </w:r>
    </w:p>
    <w:bookmarkEnd w:id="26"/>
    <w:bookmarkStart w:id="27" w:name="references"/>
    <w:p>
      <w:pPr>
        <w:pStyle w:val="Heading2"/>
      </w:pPr>
      <w:r>
        <w:t xml:space="preserve">References</w:t>
      </w:r>
    </w:p>
    <w:p>
      <w:pPr>
        <w:numPr>
          <w:ilvl w:val="0"/>
          <w:numId w:val="1001"/>
        </w:numPr>
        <w:pStyle w:val="Compact"/>
      </w:pPr>
      <w:r>
        <w:t xml:space="preserve">Ministry of Health (2021). *Mental Health and Addiction: Strategic Plan 2019–2030*. Wellington, New Zealand.</w:t>
      </w:r>
    </w:p>
    <w:p>
      <w:pPr>
        <w:numPr>
          <w:ilvl w:val="0"/>
          <w:numId w:val="1001"/>
        </w:numPr>
        <w:pStyle w:val="Compact"/>
      </w:pPr>
      <w:r>
        <w:t xml:space="preserve">Smith, J., &amp; Williams, R. (2018). Cultural Competence in Psychological Practice: A Case Study of Auckland.</w:t>
      </w:r>
      <w:r>
        <w:t xml:space="preserve"> </w:t>
      </w:r>
      <w:r>
        <w:rPr>
          <w:iCs/>
          <w:i/>
        </w:rPr>
        <w:t xml:space="preserve">Australian Psychologist</w:t>
      </w:r>
      <w:r>
        <w:t xml:space="preserve">, 53(4), 234–245.</w:t>
      </w:r>
    </w:p>
    <w:p>
      <w:pPr>
        <w:numPr>
          <w:ilvl w:val="0"/>
          <w:numId w:val="1001"/>
        </w:numPr>
        <w:pStyle w:val="Compact"/>
      </w:pPr>
      <w:r>
        <w:t xml:space="preserve">Tiriti o Waitangi Partnerships in Mental Health (2020). *Cultural Safety Framework for Psychologists*. University of Auckland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Mental Health Services in New Zealand Auckland</dc:title>
  <dc:creator/>
  <dc:language>en</dc:language>
  <cp:keywords/>
  <dcterms:created xsi:type="dcterms:W3CDTF">2026-07-23T23:09:37Z</dcterms:created>
  <dcterms:modified xsi:type="dcterms:W3CDTF">2026-07-23T23:09:37Z</dcterms:modified>
</cp:coreProperties>
</file>

<file path=docProps/custom.xml><?xml version="1.0" encoding="utf-8"?>
<Properties xmlns="http://schemas.openxmlformats.org/officeDocument/2006/custom-properties" xmlns:vt="http://schemas.openxmlformats.org/officeDocument/2006/docPropsVTypes"/>
</file>