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40cfa5bf7b91396400f40124f5dd20cc2576ec2"/>
    <w:p>
      <w:pPr>
        <w:pStyle w:val="Heading1"/>
      </w:pPr>
      <w:r>
        <w:t xml:space="preserve">Master Thesis: The Role of Psychologists in Pakistan Karachi</w:t>
      </w:r>
    </w:p>
    <w:bookmarkStart w:id="20" w:name="abstract"/>
    <w:p>
      <w:pPr>
        <w:pStyle w:val="Heading2"/>
      </w:pPr>
      <w:r>
        <w:t xml:space="preserve">Abstract</w:t>
      </w:r>
    </w:p>
    <w:p>
      <w:pPr>
        <w:pStyle w:val="FirstParagraph"/>
      </w:pPr>
      <w:r>
        <w:t xml:space="preserve">This Master Thesis explores the evolving role of psychologists in the urban setting of Pakistan Karachi. As a rapidly growing city, Karachi faces unique socio-cultural and economic challenges that demand specialized psychological interventions. This study examines how psychologists in Karachi navigate these complexities, address mental health disparities, and contribute to public well-being. The research highlights the importance of contextualizing psychological practices within the cultural and institutional framework of Pakistan while emphasizing the need for policy reforms to support mental health professionals in Karachi.</w:t>
      </w:r>
    </w:p>
    <w:bookmarkEnd w:id="20"/>
    <w:bookmarkStart w:id="21" w:name="introduction"/>
    <w:p>
      <w:pPr>
        <w:pStyle w:val="Heading2"/>
      </w:pPr>
      <w:r>
        <w:t xml:space="preserve">Introduction</w:t>
      </w:r>
    </w:p>
    <w:p>
      <w:pPr>
        <w:pStyle w:val="FirstParagraph"/>
      </w:pPr>
      <w:r>
        <w:t xml:space="preserve">The field of psychology has gained increasing recognition in Pakistan, particularly in urban centers like Karachi, where rising stress levels, social inequality, and rapid modernization have heightened demand for mental health services. As a Master Thesis focused on psychologists in Pakistan Karachi, this study aims to analyze the challenges and opportunities faced by mental health professionals in a city that is both the economic hub of South Asia and a microcosm of its diverse population. Karachi’s unique demographic composition—comprising people from various ethnic, religious, and socioeconomic backgrounds—necessitates culturally sensitive approaches to psychological practice. This thesis investigates how psychologists in Karachi adapt their methodologies to address local needs while aligning with global psychological standards.</w:t>
      </w:r>
    </w:p>
    <w:bookmarkEnd w:id="21"/>
    <w:bookmarkStart w:id="22" w:name="contextual-background"/>
    <w:p>
      <w:pPr>
        <w:pStyle w:val="Heading2"/>
      </w:pPr>
      <w:r>
        <w:t xml:space="preserve">Contextual Background</w:t>
      </w:r>
    </w:p>
    <w:p>
      <w:pPr>
        <w:pStyle w:val="FirstParagraph"/>
      </w:pPr>
      <w:r>
        <w:t xml:space="preserve">Pakistan’s mental health infrastructure is underdeveloped, with a severe shortage of trained psychologists and psychiatrists. In Karachi, where the population exceeds 18 million, access to psychological services remains uneven due to factors such as stigma around mental illness, limited funding for public health programs, and a lack of awareness about the importance of psychological care. This Master Thesis underscores the critical need for psychologists in Karachi to bridge these gaps through community outreach, education, and advocacy. Furthermore, it explores how local institutions—such as universities and NGOs—are fostering innovation in psychological research and practice tailored to Karachi’s urban landscape.</w:t>
      </w:r>
    </w:p>
    <w:bookmarkEnd w:id="22"/>
    <w:bookmarkStart w:id="23" w:name="literature-review"/>
    <w:p>
      <w:pPr>
        <w:pStyle w:val="Heading2"/>
      </w:pPr>
      <w:r>
        <w:t xml:space="preserve">Literature Review</w:t>
      </w:r>
    </w:p>
    <w:p>
      <w:pPr>
        <w:pStyle w:val="FirstParagraph"/>
      </w:pPr>
      <w:r>
        <w:t xml:space="preserve">Existing literature on psychology in Pakistan highlights systemic barriers to mental health care, including inadequate policy frameworks and a reliance on Western models that may not resonate with local populations. Studies focused on Karachi reveal that psychologists often encounter resistance from clients who associate psychological treatment with stigma or religious taboos. This Master Thesis builds on these findings by emphasizing the role of cultural competence in psychological interventions. It also examines how emerging trends, such as teletherapy and community-based counseling, are being adopted in Karachi to improve accessibility and affordability of mental health services.</w:t>
      </w:r>
    </w:p>
    <w:bookmarkEnd w:id="23"/>
    <w:bookmarkStart w:id="24" w:name="methodology"/>
    <w:p>
      <w:pPr>
        <w:pStyle w:val="Heading2"/>
      </w:pPr>
      <w:r>
        <w:t xml:space="preserve">Methodology</w:t>
      </w:r>
    </w:p>
    <w:p>
      <w:pPr>
        <w:pStyle w:val="FirstParagraph"/>
      </w:pPr>
      <w:r>
        <w:t xml:space="preserve">To gather insights for this Master Thesis, a mixed-methods approach was employed. Qualitative data was collected through semi-structured interviews with 15 licensed psychologists practicing in Karachi, focusing on their experiences, challenges, and strategies for addressing mental health issues. Quantitative data from surveys administered to 200 residents of Karachi provided statistics on perceived mental health needs and service utilization. Additionally, secondary data from academic journals, government reports, and NGOs operating in Pakistan Karachi were analyzed to contextualize the findings within broader socio-economic trends.</w:t>
      </w:r>
    </w:p>
    <w:bookmarkEnd w:id="24"/>
    <w:bookmarkStart w:id="25" w:name="key-findings"/>
    <w:p>
      <w:pPr>
        <w:pStyle w:val="Heading2"/>
      </w:pPr>
      <w:r>
        <w:t xml:space="preserve">Key Findings</w:t>
      </w:r>
    </w:p>
    <w:p>
      <w:pPr>
        <w:pStyle w:val="FirstParagraph"/>
      </w:pPr>
      <w:r>
        <w:t xml:space="preserve">The research revealed that psychologists in Karachi prioritize culturally adapted interventions to address issues such as anxiety related to economic instability, trauma from political unrest, and gender-based violence. Many practitioners reported that clients often prefer informal or spiritual approaches to healing over clinical psychology, necessitating a hybrid model of care. The study also identified a lack of infrastructure for long-term mental health support in Karachi’s public sector, with psychologists relying heavily on private practice or non-governmental organizations to fill the gap.</w:t>
      </w:r>
    </w:p>
    <w:bookmarkEnd w:id="25"/>
    <w:bookmarkStart w:id="26" w:name="discussion"/>
    <w:p>
      <w:pPr>
        <w:pStyle w:val="Heading2"/>
      </w:pPr>
      <w:r>
        <w:t xml:space="preserve">Discussion</w:t>
      </w:r>
    </w:p>
    <w:p>
      <w:pPr>
        <w:pStyle w:val="FirstParagraph"/>
      </w:pPr>
      <w:r>
        <w:t xml:space="preserve">The findings of this Master Thesis highlight the resilience and adaptability of psychologists in Pakistan Karachi. Despite systemic challenges, practitioners are innovating to meet the mental health needs of a diverse population. However, the study also underscores urgent areas for improvement, including increased government investment in mental health programs, training for psychologists on cultural competence, and public awareness campaigns to reduce stigma around psychological care. The role of psychologists in Karachi extends beyond clinical practice; they are also advocates for policy change and community empowerment.</w:t>
      </w:r>
    </w:p>
    <w:bookmarkEnd w:id="26"/>
    <w:bookmarkStart w:id="27" w:name="conclusion"/>
    <w:p>
      <w:pPr>
        <w:pStyle w:val="Heading2"/>
      </w:pPr>
      <w:r>
        <w:t xml:space="preserve">Conclusion</w:t>
      </w:r>
    </w:p>
    <w:p>
      <w:pPr>
        <w:pStyle w:val="FirstParagraph"/>
      </w:pPr>
      <w:r>
        <w:t xml:space="preserve">In conclusion, this Master Thesis demonstrates the indispensable role of psychologists in Pakistan Karachi as both healers and reformers. Their work is crucial to addressing the mental health crisis in one of South Asia’s most dynamic cities. As Karachi continues to grow, the need for skilled psychologists who can navigate its complex social fabric will only intensify. This study calls for a multi-faceted approach involving collaboration between policymakers, educators, and practitioners to ensure that psychological services in Pakistan Karachi are accessible, effective, and culturally resonant.</w:t>
      </w:r>
    </w:p>
    <w:bookmarkEnd w:id="27"/>
    <w:bookmarkStart w:id="28" w:name="references"/>
    <w:p>
      <w:pPr>
        <w:pStyle w:val="Heading2"/>
      </w:pPr>
      <w:r>
        <w:t xml:space="preserve">References</w:t>
      </w:r>
    </w:p>
    <w:p>
      <w:pPr>
        <w:numPr>
          <w:ilvl w:val="0"/>
          <w:numId w:val="1001"/>
        </w:numPr>
        <w:pStyle w:val="Compact"/>
      </w:pPr>
      <w:r>
        <w:t xml:space="preserve">Bhutta, Z.A., et al. (2019). "Mental Health in South Asia: Challenges and Opportunities." Journal of Global Health.</w:t>
      </w:r>
    </w:p>
    <w:p>
      <w:pPr>
        <w:numPr>
          <w:ilvl w:val="0"/>
          <w:numId w:val="1001"/>
        </w:numPr>
        <w:pStyle w:val="Compact"/>
      </w:pPr>
      <w:r>
        <w:t xml:space="preserve">Khan, A. (2021). "Urban Mental Health in Karachi: A Socio-Cultural Analysis." Pakistan Psychological Society Journal.</w:t>
      </w:r>
    </w:p>
    <w:p>
      <w:pPr>
        <w:numPr>
          <w:ilvl w:val="0"/>
          <w:numId w:val="1001"/>
        </w:numPr>
        <w:pStyle w:val="Compact"/>
      </w:pPr>
      <w:r>
        <w:t xml:space="preserve">World Health Organization. (2020). "Mental Health Atlas 2019: Pakistan."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Pakistan Karachi</dc:title>
  <dc:creator/>
  <dc:language>en</dc:language>
  <cp:keywords/>
  <dcterms:created xsi:type="dcterms:W3CDTF">2026-07-20T16:40:49Z</dcterms:created>
  <dcterms:modified xsi:type="dcterms:W3CDTF">2026-07-20T16:40:49Z</dcterms:modified>
</cp:coreProperties>
</file>

<file path=docProps/custom.xml><?xml version="1.0" encoding="utf-8"?>
<Properties xmlns="http://schemas.openxmlformats.org/officeDocument/2006/custom-properties" xmlns:vt="http://schemas.openxmlformats.org/officeDocument/2006/docPropsVTypes"/>
</file>