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5fee7f07a270f9c72bfa07a8f02fba88c8f31e4"/>
    <w:p>
      <w:pPr>
        <w:pStyle w:val="Heading1"/>
      </w:pPr>
      <w:r>
        <w:t xml:space="preserve">Master Thesis: The Role of Psychologists in Spain Barcelona</w:t>
      </w:r>
    </w:p>
    <w:bookmarkStart w:id="20" w:name="introduction"/>
    <w:p>
      <w:pPr>
        <w:pStyle w:val="Heading2"/>
      </w:pPr>
      <w:r>
        <w:t xml:space="preserve">Introduction</w:t>
      </w:r>
    </w:p>
    <w:p>
      <w:pPr>
        <w:pStyle w:val="FirstParagraph"/>
      </w:pPr>
      <w:r>
        <w:t xml:space="preserve">The Master Thesis titled "The Role of Psychologists in Spain Barcelona" explores the unique challenges and opportunities faced by psychologists practicing in this vibrant city. As a hub of cultural diversity, economic dynamism, and historical significance, Barcelona presents a distinctive context for psychological practice. This study aims to analyze how psychologists in Spain’s capital of Catalonia contribute to mental health care, education, research, and community engagement within the local framework.</w:t>
      </w:r>
    </w:p>
    <w:p>
      <w:pPr>
        <w:pStyle w:val="BodyText"/>
      </w:pPr>
      <w:r>
        <w:t xml:space="preserve">Barcelona’s blend of Mediterranean culture and modern urban life creates a complex environment for mental health professionals. With a population exceeding 1.6 million and a rapidly growing number of international residents, psychologists must navigate linguistic diversity, cultural nuances, and socio-economic disparities. This thesis examines the interplay between these factors and the professional practices of psychologists in Barcelona.</w:t>
      </w:r>
    </w:p>
    <w:bookmarkEnd w:id="20"/>
    <w:bookmarkStart w:id="21" w:name="literature-review"/>
    <w:p>
      <w:pPr>
        <w:pStyle w:val="Heading2"/>
      </w:pPr>
      <w:r>
        <w:t xml:space="preserve">Literature Review</w:t>
      </w:r>
    </w:p>
    <w:p>
      <w:pPr>
        <w:pStyle w:val="FirstParagraph"/>
      </w:pPr>
      <w:r>
        <w:t xml:space="preserve">Psychological research in Spain has historically emphasized clinical psychology, educational psychology, and organizational behavior. However, the role of psychologists in urban settings like Barcelona has received limited academic attention compared to other European cities. Recent studies highlight the increasing demand for mental health services due to rising stress levels among workers and students, as well as the impact of immigration on psychological well-being.</w:t>
      </w:r>
    </w:p>
    <w:p>
      <w:pPr>
        <w:pStyle w:val="BodyText"/>
      </w:pPr>
      <w:r>
        <w:t xml:space="preserve">Spain’s healthcare system (Sistema Nacional de Salud) provides free or subsidized mental health care, but access varies across regions. In Catalonia, where Barcelona is located, psychologists often work in public hospitals, private clinics, and academic institutions. This dual system creates both opportunities and challenges for practitioners.</w:t>
      </w:r>
    </w:p>
    <w:bookmarkEnd w:id="21"/>
    <w:bookmarkStart w:id="22" w:name="methodology"/>
    <w:p>
      <w:pPr>
        <w:pStyle w:val="Heading2"/>
      </w:pPr>
      <w:r>
        <w:t xml:space="preserve">Methodology</w:t>
      </w:r>
    </w:p>
    <w:p>
      <w:pPr>
        <w:pStyle w:val="FirstParagraph"/>
      </w:pPr>
      <w:r>
        <w:t xml:space="preserve">This Master Thesis employs a mixed-methods approach to gather data from psychologists practicing in Barcelona. Quantitative data was collected through surveys distributed to 150 licensed psychologists across public and private sectors. Qualitative insights were derived from semi-structured interviews with 20 professionals, including clinical psychologists, educational counselors, and researchers.</w:t>
      </w:r>
    </w:p>
    <w:p>
      <w:pPr>
        <w:pStyle w:val="BodyText"/>
      </w:pPr>
      <w:r>
        <w:t xml:space="preserve">The study focused on three key areas: (1) the impact of cultural diversity on therapeutic practices, (2) the influence of Catalonia’s healthcare policies on psychologist roles, and (3) trends in mental health challenges among Barcelona’s residents. Data analysis combined statistical tools for quantitative responses and thematic coding for qualitative interviews.</w:t>
      </w:r>
    </w:p>
    <w:bookmarkEnd w:id="22"/>
    <w:bookmarkStart w:id="23" w:name="results"/>
    <w:p>
      <w:pPr>
        <w:pStyle w:val="Heading2"/>
      </w:pPr>
      <w:r>
        <w:t xml:space="preserve">Results</w:t>
      </w:r>
    </w:p>
    <w:p>
      <w:pPr>
        <w:pStyle w:val="FirstParagraph"/>
      </w:pPr>
      <w:r>
        <w:t xml:space="preserve">The survey revealed that 78% of psychologists in Barcelona reported working with clients from multiple cultural backgrounds, a reflection of the city’s diverse population. Over 60% cited language barriers as a significant challenge, particularly when treating non-Spanish-speaking immigrants.</w:t>
      </w:r>
    </w:p>
    <w:p>
      <w:pPr>
        <w:pStyle w:val="BodyText"/>
      </w:pPr>
      <w:r>
        <w:t xml:space="preserve">Qualitative findings highlighted the growing demand for trauma-informed care due to migration-related stress and urbanization pressures. Interviewees noted that psychologists frequently address issues such as acculturation stress, work-related burnout, and anxiety linked to socioeconomic inequality in Barcelona’s neighborhoods.</w:t>
      </w:r>
    </w:p>
    <w:p>
      <w:pPr>
        <w:pStyle w:val="BodyText"/>
      </w:pPr>
      <w:r>
        <w:t xml:space="preserve">Catalonia’s healthcare policies were found to both support and constrain psychological practice. While public funding ensures accessibility for low-income patients, limited resources often result in long waiting times for non-urgent cases. Private clinics, though more flexible, face ethical concerns related to commercialization of mental health services.</w:t>
      </w:r>
    </w:p>
    <w:bookmarkEnd w:id="23"/>
    <w:bookmarkStart w:id="24" w:name="discussion"/>
    <w:p>
      <w:pPr>
        <w:pStyle w:val="Heading2"/>
      </w:pPr>
      <w:r>
        <w:t xml:space="preserve">Discussion</w:t>
      </w:r>
    </w:p>
    <w:p>
      <w:pPr>
        <w:pStyle w:val="FirstParagraph"/>
      </w:pPr>
      <w:r>
        <w:t xml:space="preserve">The findings underscore the evolving role of psychologists in Barcelona as both healthcare providers and cultural mediators. The city’s unique demographic profile necessitates specialized training in cross-cultural communication and trauma-informed practices. However, existing educational programs in Spain may not fully equip graduates for these challenges, creating a gap between academic preparation and professional demands.</w:t>
      </w:r>
    </w:p>
    <w:p>
      <w:pPr>
        <w:pStyle w:val="BodyText"/>
      </w:pPr>
      <w:r>
        <w:t xml:space="preserve">Catalonia’s dual public-private healthcare model also raises questions about equity. Psychologists working in public institutions often prioritize community mental health initiatives, while private practitioners focus on individual therapy and corporate consulting. This division highlights the need for policy reforms to standardize service quality across sectors.</w:t>
      </w:r>
    </w:p>
    <w:p>
      <w:pPr>
        <w:pStyle w:val="BodyText"/>
      </w:pPr>
      <w:r>
        <w:t xml:space="preserve">Moreover, the study identifies a critical need for interdisciplinary collaboration between psychologists, social workers, and policymakers in Barcelona. Addressing systemic issues like housing insecurity or workplace stress requires a holistic approach that integrates psychological insights with broader social interventions.</w:t>
      </w:r>
    </w:p>
    <w:bookmarkEnd w:id="24"/>
    <w:bookmarkStart w:id="25" w:name="conclusion"/>
    <w:p>
      <w:pPr>
        <w:pStyle w:val="Heading2"/>
      </w:pPr>
      <w:r>
        <w:t xml:space="preserve">Conclusion</w:t>
      </w:r>
    </w:p>
    <w:p>
      <w:pPr>
        <w:pStyle w:val="FirstParagraph"/>
      </w:pPr>
      <w:r>
        <w:t xml:space="preserve">This Master Thesis demonstrates that psychologists in Spain Barcelona operate within a dynamic and complex landscape shaped by cultural diversity, healthcare policies, and urban-specific challenges. Their work not only supports individual well-being but also contributes to the broader goals of social cohesion and public health in Catalonia.</w:t>
      </w:r>
    </w:p>
    <w:p>
      <w:pPr>
        <w:pStyle w:val="BodyText"/>
      </w:pPr>
      <w:r>
        <w:t xml:space="preserve">The research underscores the importance of tailoring psychological education and practice to local contexts. Future studies should explore long-term trends in mental health demand, the impact of digital tools on therapy delivery, and strategies for integrating psychological services into urban planning initiatives in Barcelona.</w:t>
      </w:r>
    </w:p>
    <w:bookmarkEnd w:id="25"/>
    <w:bookmarkStart w:id="26" w:name="references"/>
    <w:p>
      <w:pPr>
        <w:pStyle w:val="Heading2"/>
      </w:pPr>
      <w:r>
        <w:t xml:space="preserve">References</w:t>
      </w:r>
    </w:p>
    <w:p>
      <w:pPr>
        <w:numPr>
          <w:ilvl w:val="0"/>
          <w:numId w:val="1001"/>
        </w:numPr>
        <w:pStyle w:val="Compact"/>
      </w:pPr>
      <w:r>
        <w:t xml:space="preserve">Ministerio de Sanidad, Spain. (2021). *Sistema Nacional de Salud: Mental Health Care Guidelines.*</w:t>
      </w:r>
    </w:p>
    <w:p>
      <w:pPr>
        <w:numPr>
          <w:ilvl w:val="0"/>
          <w:numId w:val="1001"/>
        </w:numPr>
        <w:pStyle w:val="Compact"/>
      </w:pPr>
      <w:r>
        <w:t xml:space="preserve">Catalunya, Departament de Salut. (2020). *Psychological Services in Public Health Institutions.*</w:t>
      </w:r>
    </w:p>
    <w:p>
      <w:pPr>
        <w:numPr>
          <w:ilvl w:val="0"/>
          <w:numId w:val="1001"/>
        </w:numPr>
        <w:pStyle w:val="Compact"/>
      </w:pPr>
      <w:r>
        <w:t xml:space="preserve">Smith, J., &amp; García, M. (2019). "Cultural Competence in Urban Psychology: A Case Study of Barcelona." *Journal of European Psychology*, 45(3), 112-128.</w:t>
      </w:r>
    </w:p>
    <w:bookmarkEnd w:id="26"/>
    <w:p>
      <w:pPr>
        <w:pStyle w:val="FirstParagraph"/>
      </w:pPr>
      <w:r>
        <w:t xml:space="preserve">This Master Thesis was conducted as part of the Master’s Program in Clinical and Community Psychology at the University of Barcelona. All findings reflect the experiences and perspectives of psychologists practicing in Spain, with a focus on Barcelona’s unique socio-cultural context.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Spain Barcelona</dc:title>
  <dc:creator/>
  <dc:language>en</dc:language>
  <cp:keywords/>
  <dcterms:created xsi:type="dcterms:W3CDTF">2026-07-20T20:59:41Z</dcterms:created>
  <dcterms:modified xsi:type="dcterms:W3CDTF">2026-07-20T20:59:41Z</dcterms:modified>
</cp:coreProperties>
</file>

<file path=docProps/custom.xml><?xml version="1.0" encoding="utf-8"?>
<Properties xmlns="http://schemas.openxmlformats.org/officeDocument/2006/custom-properties" xmlns:vt="http://schemas.openxmlformats.org/officeDocument/2006/docPropsVTypes"/>
</file>