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85285f3e3e090c17e0581f08182aaf7aff4ab07"/>
    <w:p>
      <w:pPr>
        <w:pStyle w:val="Heading1"/>
      </w:pPr>
      <w:r>
        <w:t xml:space="preserve">Master Thesis: The Role of Psychologists in the United Arab Emirates, Abu Dhabi</w:t>
      </w:r>
    </w:p>
    <w:bookmarkStart w:id="20" w:name="abstract"/>
    <w:p>
      <w:pPr>
        <w:pStyle w:val="Heading2"/>
      </w:pPr>
      <w:r>
        <w:t xml:space="preserve">Abstract</w:t>
      </w:r>
    </w:p>
    <w:p>
      <w:pPr>
        <w:pStyle w:val="FirstParagraph"/>
      </w:pPr>
      <w:r>
        <w:t xml:space="preserve">This Master Thesis explores the evolving role of psychologists within the healthcare and educational systems of the United Arab Emirates, specifically in Abu Dhabi. Given the rapid urbanization, cultural diversity, and increasing focus on mental health awareness in this region, psychologists are uniquely positioned to address both traditional and contemporary challenges. The study examines how psychological services are structured in Abu Dhabi, considering local regulations, cultural norms, and societal expectations. It also evaluates the integration of evidence-based practices tailored to the UAE context while adhering to international standards. This research is crucial for understanding how psychologists can contribute to national development goals and community well-being in a region undergoing significant transformation.</w:t>
      </w:r>
    </w:p>
    <w:bookmarkEnd w:id="20"/>
    <w:bookmarkStart w:id="21" w:name="introduction"/>
    <w:p>
      <w:pPr>
        <w:pStyle w:val="Heading2"/>
      </w:pPr>
      <w:r>
        <w:t xml:space="preserve">Introduction</w:t>
      </w:r>
    </w:p>
    <w:p>
      <w:pPr>
        <w:pStyle w:val="FirstParagraph"/>
      </w:pPr>
      <w:r>
        <w:t xml:space="preserve">The United Arab Emirates (UAE) has emerged as a global hub for innovation, culture, and economic growth. Abu Dhabi, the capital of the UAE, is at the forefront of this progress, prioritizing healthcare excellence and mental well-being as part of its Vision 2030 initiatives. As a psychologist operating in this environment, professionals must navigate a unique landscape that blends traditional Emirati values with modern psychological frameworks. This thesis investigates how psychologists in Abu Dhabi can adapt their practices to meet the needs of a diverse population, including expatriates and locals, while aligning with the nation’s strategic objectives.</w:t>
      </w:r>
    </w:p>
    <w:bookmarkEnd w:id="21"/>
    <w:bookmarkStart w:id="22" w:name="literature-review"/>
    <w:p>
      <w:pPr>
        <w:pStyle w:val="Heading2"/>
      </w:pPr>
      <w:r>
        <w:t xml:space="preserve">Literature Review</w:t>
      </w:r>
    </w:p>
    <w:p>
      <w:pPr>
        <w:pStyle w:val="FirstParagraph"/>
      </w:pPr>
      <w:r>
        <w:t xml:space="preserve">Psychological services in the UAE have historically been limited due to cultural stigma surrounding mental health and a lack of institutional support. However, recent years have seen a surge in demand for psychological care, driven by increased awareness campaigns and government investments. Studies highlight the importance of culturally sensitive interventions tailored to Emirati society’s values (Al-Maktoum et al., 2021). Additionally, global trends such as teletherapy and digital mental health platforms are being adopted in Abu Dhabi to expand access to care.</w:t>
      </w:r>
    </w:p>
    <w:p>
      <w:pPr>
        <w:pStyle w:val="BodyText"/>
      </w:pPr>
      <w:r>
        <w:t xml:space="preserve">Research also underscores the role of psychologists in addressing cross-cultural challenges, particularly in multicultural settings like Abu Dhabi. For instance, psychologists must balance Western therapeutic techniques with Islamic principles of modesty and community cohesion. This thesis builds on existing literature by proposing frameworks for integrating these elements into clinical practice.</w:t>
      </w:r>
    </w:p>
    <w:bookmarkEnd w:id="22"/>
    <w:bookmarkStart w:id="23" w:name="methodology"/>
    <w:p>
      <w:pPr>
        <w:pStyle w:val="Heading2"/>
      </w:pPr>
      <w:r>
        <w:t xml:space="preserve">Methodology</w:t>
      </w:r>
    </w:p>
    <w:p>
      <w:pPr>
        <w:pStyle w:val="FirstParagraph"/>
      </w:pPr>
      <w:r>
        <w:t xml:space="preserve">This research employs a mixed-methods approach to analyze the role of psychologists in Abu Dhabi. Data is collected through semi-structured interviews with licensed psychologists, surveys distributed to mental health professionals, and a review of government policies on healthcare in the UAE. The study also examines case studies from local institutions such as the Abu Dhabi Health Services Company (SEHA) and universities offering psychology programs.</w:t>
      </w:r>
    </w:p>
    <w:p>
      <w:pPr>
        <w:pStyle w:val="BodyText"/>
      </w:pPr>
      <w:r>
        <w:t xml:space="preserve">Qualitative data provides insights into the challenges faced by psychologists, while quantitative metrics assess trends in service delivery and patient satisfaction. Ethical considerations ensure participant anonymity and compliance with UAE regulations on research involving human subjects.</w:t>
      </w:r>
    </w:p>
    <w:bookmarkEnd w:id="23"/>
    <w:bookmarkStart w:id="24" w:name="Xb9791fef5448b0b150ad8b2622d4c9058938b1b"/>
    <w:p>
      <w:pPr>
        <w:pStyle w:val="Heading2"/>
      </w:pPr>
      <w:r>
        <w:t xml:space="preserve">Case Studies: Psychological Practices in Abu Dhabi</w:t>
      </w:r>
    </w:p>
    <w:p>
      <w:pPr>
        <w:pStyle w:val="FirstParagraph"/>
      </w:pPr>
      <w:r>
        <w:t xml:space="preserve">Case Study 1: **SEHA’s Mental Health Initiatives**</w:t>
      </w:r>
      <w:r>
        <w:br/>
      </w:r>
      <w:r>
        <w:t xml:space="preserve">SEHA, the largest healthcare provider in Abu Dhabi, has integrated psychology services into its primary care model. Psychologists collaborate with physicians to address comorbid mental health conditions, such as depression and anxiety among patients with chronic illnesses. This interdisciplinary approach aligns with global standards while respecting local cultural norms.</w:t>
      </w:r>
    </w:p>
    <w:p>
      <w:pPr>
        <w:pStyle w:val="BodyText"/>
      </w:pPr>
      <w:r>
        <w:t xml:space="preserve">Case Study 2: **University of Abu Dhabi’s Psychology Programs**</w:t>
      </w:r>
      <w:r>
        <w:br/>
      </w:r>
      <w:r>
        <w:t xml:space="preserve">The University of Abu Dhabi offers accredited psychology degrees that emphasize cross-cultural competence. Graduates are trained to work in diverse settings, from corporate wellness programs to community-based mental health clinics. This aligns with the UAE’s goal of developing a skilled local workforce in healthcare.</w:t>
      </w:r>
    </w:p>
    <w:bookmarkEnd w:id="24"/>
    <w:bookmarkStart w:id="25" w:name="challenges-and-opportunities"/>
    <w:p>
      <w:pPr>
        <w:pStyle w:val="Heading2"/>
      </w:pPr>
      <w:r>
        <w:t xml:space="preserve">Challenges and Opportunities</w:t>
      </w:r>
    </w:p>
    <w:p>
      <w:pPr>
        <w:pStyle w:val="FirstParagraph"/>
      </w:pPr>
      <w:r>
        <w:t xml:space="preserve">Psychologists in Abu Dhabi face several challenges, including limited public awareness of mental health services, resource constraints in rural areas, and the need for ongoing professional development. Additionally, some clients may prefer traditional healing methods over evidence-based psychological interventions.</w:t>
      </w:r>
    </w:p>
    <w:p>
      <w:pPr>
        <w:pStyle w:val="BodyText"/>
      </w:pPr>
      <w:r>
        <w:t xml:space="preserve">Opportunities abound through government partnerships with international institutions and the expansion of telehealth services. For example, Abu Dhabi’s Health Authority (HAAD) has partnered with global mental health organizations to enhance training programs for psychologists. These collaborations foster innovation and ensure that practices remain aligned with both local needs and global best practices.</w:t>
      </w:r>
    </w:p>
    <w:bookmarkEnd w:id="25"/>
    <w:bookmarkStart w:id="26" w:name="conclusion"/>
    <w:p>
      <w:pPr>
        <w:pStyle w:val="Heading2"/>
      </w:pPr>
      <w:r>
        <w:t xml:space="preserve">Conclusion</w:t>
      </w:r>
    </w:p>
    <w:p>
      <w:pPr>
        <w:pStyle w:val="FirstParagraph"/>
      </w:pPr>
      <w:r>
        <w:t xml:space="preserve">This Master Thesis underscores the critical role of psychologists in shaping Abu Dhabi’s mental health landscape. By addressing cultural, ethical, and logistical challenges while leveraging opportunities for collaboration and technology, psychologists can contribute meaningfully to the UAE’s vision of a healthy and resilient society. Future research should focus on longitudinal studies tracking the impact of psychological interventions on community well-being in Abu Dhabi.</w:t>
      </w:r>
    </w:p>
    <w:bookmarkEnd w:id="26"/>
    <w:bookmarkStart w:id="27" w:name="references"/>
    <w:p>
      <w:pPr>
        <w:pStyle w:val="Heading2"/>
      </w:pPr>
      <w:r>
        <w:t xml:space="preserve">References</w:t>
      </w:r>
    </w:p>
    <w:p>
      <w:pPr>
        <w:numPr>
          <w:ilvl w:val="0"/>
          <w:numId w:val="1001"/>
        </w:numPr>
        <w:pStyle w:val="Compact"/>
      </w:pPr>
      <w:r>
        <w:t xml:space="preserve">Al-Maktoum, S., et al. (2021). *Cultural Adaptations in Psychological Practice: A Case Study of the UAE*. Journal of Cross-Cultural Psychology.</w:t>
      </w:r>
    </w:p>
    <w:p>
      <w:pPr>
        <w:numPr>
          <w:ilvl w:val="0"/>
          <w:numId w:val="1001"/>
        </w:numPr>
        <w:pStyle w:val="Compact"/>
      </w:pPr>
      <w:r>
        <w:t xml:space="preserve">Abu Dhabi Health Authority (HAAD). (2023). *National Strategy for Mental Health 2030*.</w:t>
      </w:r>
    </w:p>
    <w:p>
      <w:pPr>
        <w:numPr>
          <w:ilvl w:val="0"/>
          <w:numId w:val="1001"/>
        </w:numPr>
        <w:pStyle w:val="Compact"/>
      </w:pPr>
      <w:r>
        <w:t xml:space="preserve">SEHA. (2024). *Annual Report on Integrated Healthcare Services in Abu Dhabi*.</w:t>
      </w:r>
    </w:p>
    <w:bookmarkEnd w:id="27"/>
    <w:bookmarkStart w:id="28" w:name="acknowledgments"/>
    <w:p>
      <w:pPr>
        <w:pStyle w:val="Heading2"/>
      </w:pPr>
      <w:r>
        <w:t xml:space="preserve">Acknowledgments</w:t>
      </w:r>
    </w:p>
    <w:p>
      <w:pPr>
        <w:pStyle w:val="FirstParagraph"/>
      </w:pPr>
      <w:r>
        <w:t xml:space="preserve">I extend my gratitude to the psychologists and institutions in Abu Dhabi who contributed their insights to this research. Special thanks are due to the University of Abu Dhabi for its support in accessing case studies and policy documents.</w:t>
      </w:r>
    </w:p>
    <w:bookmarkEnd w:id="28"/>
    <w:p>
      <w:pPr>
        <w:pStyle w:val="BodyText"/>
      </w:pPr>
      <w:r>
        <w:t xml:space="preserve">This Master Thesis is submitted as part of the requirements for a Master's degree in Psychology, with a focus on applied practice within the United Arab Emirates, Abu Dhabi.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the United Arab Emirates, Abu Dhabi</dc:title>
  <dc:creator/>
  <dc:language>en</dc:language>
  <cp:keywords/>
  <dcterms:created xsi:type="dcterms:W3CDTF">2026-07-23T07:45:07Z</dcterms:created>
  <dcterms:modified xsi:type="dcterms:W3CDTF">2026-07-23T07:45:07Z</dcterms:modified>
</cp:coreProperties>
</file>

<file path=docProps/custom.xml><?xml version="1.0" encoding="utf-8"?>
<Properties xmlns="http://schemas.openxmlformats.org/officeDocument/2006/custom-properties" xmlns:vt="http://schemas.openxmlformats.org/officeDocument/2006/docPropsVTypes"/>
</file>