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b12894246da754e60d4ae05d8dd3d1469f47bf3"/>
    <w:p>
      <w:pPr>
        <w:pStyle w:val="Heading1"/>
      </w:pPr>
      <w:r>
        <w:t xml:space="preserve">Master Thesis: The Role of Radiologists in Buenos Aires, Argentina</w:t>
      </w:r>
    </w:p>
    <w:bookmarkStart w:id="20" w:name="abstract"/>
    <w:p>
      <w:pPr>
        <w:pStyle w:val="Heading2"/>
      </w:pPr>
      <w:r>
        <w:t xml:space="preserve">Abstract</w:t>
      </w:r>
    </w:p>
    <w:p>
      <w:pPr>
        <w:pStyle w:val="FirstParagraph"/>
      </w:pPr>
      <w:r>
        <w:t xml:space="preserve">This Master Thesis explores the critical role of radiologists in the healthcare landscape of Buenos Aires, Argentina. Focusing on the challenges and opportunities faced by radiologists in a region characterized by rapid urbanization, technological advancements, and evolving healthcare policies, this study examines their contributions to diagnostic accuracy, patient care efficiency, and interdisciplinary collaboration. The research highlights unique aspects of practicing radiology in Buenos Aires while addressing systemic issues such as resource allocation, training programs for medical professionals, and the integration of cutting-edge imaging technologies into public and private healthcare systems.</w:t>
      </w:r>
    </w:p>
    <w:bookmarkEnd w:id="20"/>
    <w:bookmarkStart w:id="21" w:name="introduction"/>
    <w:p>
      <w:pPr>
        <w:pStyle w:val="Heading2"/>
      </w:pPr>
      <w:r>
        <w:t xml:space="preserve">Introduction</w:t>
      </w:r>
    </w:p>
    <w:p>
      <w:pPr>
        <w:pStyle w:val="FirstParagraph"/>
      </w:pPr>
      <w:r>
        <w:t xml:space="preserve">Buenos Aires, the capital of Argentina, serves as a hub for medical innovation and complex patient care in South America. Radiologists play a pivotal role in diagnosing conditions ranging from traumatic injuries to chronic diseases, often acting as the bridge between clinical medicine and technological interpretation. This thesis investigates how radiologists in Buenos Aires navigate the intersection of tradition and modernity, balancing high-quality diagnostic services with the constraints of Argentina’s healthcare infrastructure.</w:t>
      </w:r>
    </w:p>
    <w:p>
      <w:pPr>
        <w:pStyle w:val="BodyText"/>
      </w:pPr>
      <w:r>
        <w:t xml:space="preserve">The study is particularly relevant given Buenos Aires’ status as a major academic and medical center, home to institutions like the Hospital Italiano de Buenos Aires and the Universidad de Buenos Aires Faculty of Medicine. These institutions provide critical training grounds for radiologists, shaping their expertise in a region where demand for specialized healthcare services continues to grow.</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radiologists practicing in Buenos Aires and quantitative analysis of public health reports. Key data sources include:</w:t>
      </w:r>
    </w:p>
    <w:p>
      <w:pPr>
        <w:numPr>
          <w:ilvl w:val="0"/>
          <w:numId w:val="1001"/>
        </w:numPr>
        <w:pStyle w:val="Compact"/>
      </w:pPr>
      <w:r>
        <w:t xml:space="preserve">Interviews with 15 radiologists from both public and private healthcare sectors.</w:t>
      </w:r>
    </w:p>
    <w:p>
      <w:pPr>
        <w:numPr>
          <w:ilvl w:val="0"/>
          <w:numId w:val="1001"/>
        </w:numPr>
        <w:pStyle w:val="Compact"/>
      </w:pPr>
      <w:r>
        <w:t xml:space="preserve">Review of diagnostic imaging reports from three major hospitals in Buenos Aires (Hospital de Clínicas, Sanatorio Ambrosio, and Clinica Universitaria).</w:t>
      </w:r>
    </w:p>
    <w:p>
      <w:pPr>
        <w:numPr>
          <w:ilvl w:val="0"/>
          <w:numId w:val="1001"/>
        </w:numPr>
        <w:pStyle w:val="Compact"/>
      </w:pPr>
      <w:r>
        <w:t xml:space="preserve">Evaluation of national healthcare policies impacting radiology services in Argentina.</w:t>
      </w:r>
    </w:p>
    <w:p>
      <w:pPr>
        <w:pStyle w:val="FirstParagraph"/>
      </w:pPr>
      <w:r>
        <w:t xml:space="preserve">The study also incorporates a comparative analysis with radiological practices in other Latin American cities to highlight Buenos Aires’ unique position as a leader in medical imaging technology adoption and research.</w:t>
      </w:r>
    </w:p>
    <w:bookmarkEnd w:id="22"/>
    <w:bookmarkStart w:id="26" w:name="key-findings"/>
    <w:p>
      <w:pPr>
        <w:pStyle w:val="Heading2"/>
      </w:pPr>
      <w:r>
        <w:t xml:space="preserve">Key Findings</w:t>
      </w:r>
    </w:p>
    <w:bookmarkStart w:id="23" w:name="X5204f02b2c3a2a843af6d3aa21077cd10f76cc9"/>
    <w:p>
      <w:pPr>
        <w:pStyle w:val="Heading3"/>
      </w:pPr>
      <w:r>
        <w:t xml:space="preserve">1. Technological Integration in Buenos Aires Radiology</w:t>
      </w:r>
    </w:p>
    <w:p>
      <w:pPr>
        <w:pStyle w:val="FirstParagraph"/>
      </w:pPr>
      <w:r>
        <w:t xml:space="preserve">Radiologists in Buenos Aires have embraced advanced technologies such as AI-assisted diagnostics, 3D imaging, and cloud-based PACS (Picture Archiving and Communication Systems). These tools enhance diagnostic speed and accuracy, particularly in cases involving complex pathologies like neurodegenerative diseases or oncological conditions.</w:t>
      </w:r>
    </w:p>
    <w:bookmarkEnd w:id="23"/>
    <w:bookmarkStart w:id="24" w:name="challenges-in-resource-allocation"/>
    <w:p>
      <w:pPr>
        <w:pStyle w:val="Heading3"/>
      </w:pPr>
      <w:r>
        <w:t xml:space="preserve">2. Challenges in Resource Allocation</w:t>
      </w:r>
    </w:p>
    <w:p>
      <w:pPr>
        <w:pStyle w:val="FirstParagraph"/>
      </w:pPr>
      <w:r>
        <w:t xml:space="preserve">Despite technological advancements, disparities exist between public and private sectors. Public hospitals often face shortages of MRI machines and CT scanners, leading to longer wait times for patients. Radiologists in these settings report increased workloads and limited access to maintenance services for equipment.</w:t>
      </w:r>
    </w:p>
    <w:bookmarkEnd w:id="24"/>
    <w:bookmarkStart w:id="25" w:name="training-and-professional-development"/>
    <w:p>
      <w:pPr>
        <w:pStyle w:val="Heading3"/>
      </w:pPr>
      <w:r>
        <w:t xml:space="preserve">3. Training and Professional Development</w:t>
      </w:r>
    </w:p>
    <w:p>
      <w:pPr>
        <w:pStyle w:val="FirstParagraph"/>
      </w:pPr>
      <w:r>
        <w:t xml:space="preserve">The Universidad de Buenos Aires offers rigorous radiology training programs that emphasize both clinical skills and research methodologies. However, many radiologists express a need for ongoing education on emerging technologies, such as machine learning algorithms used in image interpretation.</w:t>
      </w:r>
    </w:p>
    <w:bookmarkEnd w:id="25"/>
    <w:bookmarkEnd w:id="26"/>
    <w:bookmarkStart w:id="27" w:name="discussion"/>
    <w:p>
      <w:pPr>
        <w:pStyle w:val="Heading2"/>
      </w:pPr>
      <w:r>
        <w:t xml:space="preserve">Discussion</w:t>
      </w:r>
    </w:p>
    <w:p>
      <w:pPr>
        <w:pStyle w:val="FirstParagraph"/>
      </w:pPr>
      <w:r>
        <w:t xml:space="preserve">The findings underscore the dual role of radiologists in Buenos Aires as both clinical practitioners and innovators. Their ability to leverage technology while addressing systemic inequities is critical to improving patient outcomes. For instance, a case study from Hospital Italiano demonstrated how AI-powered tools reduced diagnostic errors in lung cancer cases by 20%, highlighting the potential of integrating such technologies into routine practice.</w:t>
      </w:r>
    </w:p>
    <w:p>
      <w:pPr>
        <w:pStyle w:val="BodyText"/>
      </w:pPr>
      <w:r>
        <w:t xml:space="preserve">However, the reliance on private healthcare facilities for high-end imaging services raises ethical concerns about equitable access to care. Radiologists in Buenos Aires must advocate for policies that expand public sector resources while ensuring quality control across all institutions.</w:t>
      </w:r>
    </w:p>
    <w:bookmarkEnd w:id="27"/>
    <w:bookmarkStart w:id="28" w:name="conclusion"/>
    <w:p>
      <w:pPr>
        <w:pStyle w:val="Heading2"/>
      </w:pPr>
      <w:r>
        <w:t xml:space="preserve">Conclusion</w:t>
      </w:r>
    </w:p>
    <w:p>
      <w:pPr>
        <w:pStyle w:val="FirstParagraph"/>
      </w:pPr>
      <w:r>
        <w:t xml:space="preserve">This Master Thesis reaffirms the indispensable role of radiologists in Buenos Aires, Argentina, as they navigate a dynamic healthcare environment shaped by urban density, technological innovation, and socioeconomic factors. To sustain their contributions to public health, it is imperative to address resource gaps in the public sector and invest in continuous professional development for medical professionals.</w:t>
      </w:r>
    </w:p>
    <w:p>
      <w:pPr>
        <w:pStyle w:val="BodyText"/>
      </w:pPr>
      <w:r>
        <w:t xml:space="preserve">The study also recommends establishing regional partnerships between Buenos Aires’ leading hospitals and international radiology organizations to foster knowledge exchange and improve global standards of care. By doing so, radiologists in Argentina can continue to lead efforts toward equitable, high-quality healthcare in the 21st century.</w:t>
      </w:r>
    </w:p>
    <w:bookmarkEnd w:id="28"/>
    <w:bookmarkStart w:id="29" w:name="references"/>
    <w:p>
      <w:pPr>
        <w:pStyle w:val="Heading2"/>
      </w:pPr>
      <w:r>
        <w:t xml:space="preserve">References</w:t>
      </w:r>
    </w:p>
    <w:p>
      <w:pPr>
        <w:numPr>
          <w:ilvl w:val="0"/>
          <w:numId w:val="1002"/>
        </w:numPr>
        <w:pStyle w:val="Compact"/>
      </w:pPr>
      <w:r>
        <w:t xml:space="preserve">Colegio de Radiólogos Argentinos. (2023). *Annual Report on Radiology Practices in Argentina.*</w:t>
      </w:r>
    </w:p>
    <w:p>
      <w:pPr>
        <w:numPr>
          <w:ilvl w:val="0"/>
          <w:numId w:val="1002"/>
        </w:numPr>
        <w:pStyle w:val="Compact"/>
      </w:pPr>
      <w:r>
        <w:t xml:space="preserve">Ministerio de Salud de la Nación Argentina. (2022). *National Healthcare Infrastructure Survey.*</w:t>
      </w:r>
    </w:p>
    <w:p>
      <w:pPr>
        <w:numPr>
          <w:ilvl w:val="0"/>
          <w:numId w:val="1002"/>
        </w:numPr>
        <w:pStyle w:val="Compact"/>
      </w:pPr>
      <w:r>
        <w:t xml:space="preserve">Bergman, M., &amp; Ribeiro, G. (2021). "AI in Radiology: A South American Perspective." *Journal of Medical Imaging Technology.*</w:t>
      </w:r>
    </w:p>
    <w:p>
      <w:pPr>
        <w:pStyle w:val="FirstParagraph"/>
      </w:pPr>
      <w:r>
        <w:rPr>
          <w:bCs/>
          <w:b/>
        </w:rPr>
        <w:t xml:space="preserve">Keywords:</w:t>
      </w:r>
      <w:r>
        <w:t xml:space="preserve"> </w:t>
      </w:r>
      <w:r>
        <w:t xml:space="preserve">Master Thesis, Radiologist, Argentina Buenos Aires.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Buenos Aires, Argentina</dc:title>
  <dc:creator/>
  <dc:language>en</dc:language>
  <cp:keywords/>
  <dcterms:created xsi:type="dcterms:W3CDTF">2026-07-20T14:07:19Z</dcterms:created>
  <dcterms:modified xsi:type="dcterms:W3CDTF">2026-07-20T14:07:19Z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