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30" w:name="X515f70d9d99f01619ef015199deef2d7a274fcc"/>
    <w:p>
      <w:pPr>
        <w:pStyle w:val="Heading1"/>
      </w:pPr>
      <w:r>
        <w:t xml:space="preserve">Master Thesis: The Role and Challenges of Radiologists in Australia, Melbourne</w:t>
      </w:r>
    </w:p>
    <w:p>
      <w:pPr>
        <w:pStyle w:val="FirstParagraph"/>
      </w:pPr>
      <w:r>
        <w:t xml:space="preserve">This Master’s thesis explores the critical role of radiologists within the healthcare system of Australia, with a specific focus on Melbourne. As a hub for advanced medical research and clinical practice, Melbourne presents unique opportunities and challenges for radiologists navigating technological advancements, evolving patient demands, and workforce dynamics.</w:t>
      </w:r>
    </w:p>
    <w:bookmarkStart w:id="20" w:name="abstract"/>
    <w:p>
      <w:pPr>
        <w:pStyle w:val="Heading2"/>
      </w:pPr>
      <w:r>
        <w:t xml:space="preserve">Abstract</w:t>
      </w:r>
    </w:p>
    <w:p>
      <w:pPr>
        <w:pStyle w:val="FirstParagraph"/>
      </w:pPr>
      <w:r>
        <w:t xml:space="preserve">In this Master’s thesis titled</w:t>
      </w:r>
      <w:r>
        <w:t xml:space="preserve"> </w:t>
      </w:r>
      <w:r>
        <w:rPr>
          <w:iCs/>
          <w:i/>
        </w:rPr>
        <w:t xml:space="preserve">"The Role and Challenges of Radiologists in Australia, Melbourne,"</w:t>
      </w:r>
      <w:r>
        <w:t xml:space="preserve"> </w:t>
      </w:r>
      <w:r>
        <w:t xml:space="preserve">we investigate the multifaceted responsibilities of radiologists in a metropolitan healthcare environment. The study emphasizes the integration of cutting-edge diagnostic technologies, the impact of AI on radiological practices, and the growing demand for specialized imaging services in Melbourne. By analyzing data from public and private hospitals across Victoria, this thesis underscores how radiologists contribute to improving patient outcomes while addressing systemic pressures such as staffing shortages and resource allocation.</w:t>
      </w:r>
    </w:p>
    <w:bookmarkEnd w:id="20"/>
    <w:bookmarkStart w:id="21" w:name="introduction"/>
    <w:p>
      <w:pPr>
        <w:pStyle w:val="Heading2"/>
      </w:pPr>
      <w:r>
        <w:t xml:space="preserve">Introduction</w:t>
      </w:r>
    </w:p>
    <w:p>
      <w:pPr>
        <w:pStyle w:val="FirstParagraph"/>
      </w:pPr>
      <w:r>
        <w:t xml:space="preserve">Radiologists are indispensable in modern healthcare systems, serving as key diagnostic experts who interpret medical images to guide treatment decisions. In Australia, particularly in Melbourne—a city with a diverse population and world-class medical institutions—radiologists face both opportunities and challenges. This thesis examines the evolving role of radiologists in Australia’s healthcare landscape, focusing on their responsibilities, technological adaptations, and the socio-economic factors influencing their work in Melbourne.</w:t>
      </w:r>
    </w:p>
    <w:bookmarkEnd w:id="21"/>
    <w:bookmarkStart w:id="23" w:name="significance-of-radiology-in-australia"/>
    <w:p>
      <w:pPr>
        <w:pStyle w:val="Heading2"/>
      </w:pPr>
      <w:r>
        <w:t xml:space="preserve">Significance of Radiology in Australia</w:t>
      </w:r>
    </w:p>
    <w:p>
      <w:pPr>
        <w:pStyle w:val="FirstParagraph"/>
      </w:pPr>
      <w:r>
        <w:t xml:space="preserve">Australia’s healthcare system relies heavily on radiology for early disease detection and management. In Melbourne, where over 5 million people reside (as of 2023), the demand for imaging services has surged due to an aging population, rising chronic diseases, and increased cancer incidence. Radiologists in Melbourne work across public hospitals like the Royal Melbourne Hospital and private clinics, ensuring equitable access to diagnostic imaging across regional Victoria.</w:t>
      </w:r>
    </w:p>
    <w:bookmarkStart w:id="22" w:name="technological-advancements"/>
    <w:p>
      <w:pPr>
        <w:pStyle w:val="Heading3"/>
      </w:pPr>
      <w:r>
        <w:t xml:space="preserve">Technological Advancements</w:t>
      </w:r>
    </w:p>
    <w:p>
      <w:pPr>
        <w:pStyle w:val="FirstParagraph"/>
      </w:pPr>
      <w:r>
        <w:t xml:space="preserve">Advancements such as AI-driven image analysis tools have transformed radiology practices globally. In Melbourne, institutions like the University of Melbourne and Monash Health are at the forefront of integrating AI into routine workflows. Radiologists must now balance traditional diagnostic expertise with proficiency in managing these technologies, ensuring accuracy while minimizing human error.</w:t>
      </w:r>
    </w:p>
    <w:bookmarkEnd w:id="22"/>
    <w:bookmarkEnd w:id="23"/>
    <w:bookmarkStart w:id="24" w:name="X3ee98897d64c42781131d817c21cbb9ce073af2"/>
    <w:p>
      <w:pPr>
        <w:pStyle w:val="Heading2"/>
      </w:pPr>
      <w:r>
        <w:t xml:space="preserve">Challenges Faced by Radiologists in Australia, Melbourne</w:t>
      </w:r>
    </w:p>
    <w:p>
      <w:pPr>
        <w:pStyle w:val="FirstParagraph"/>
      </w:pPr>
      <w:r>
        <w:rPr>
          <w:bCs/>
          <w:b/>
        </w:rPr>
        <w:t xml:space="preserve">Workload and Workforce Shortages:</w:t>
      </w:r>
      <w:r>
        <w:t xml:space="preserve"> </w:t>
      </w:r>
      <w:r>
        <w:t xml:space="preserve">Melbourne’s healthcare system faces a shortage of radiologists due to high demand and long training periods. The Royal Australian College of Radiologists (RACR) reports a 15% deficit in specialist practitioners compared to projected needs by 2030.</w:t>
      </w:r>
    </w:p>
    <w:p>
      <w:pPr>
        <w:pStyle w:val="BodyText"/>
      </w:pPr>
      <w:r>
        <w:rPr>
          <w:bCs/>
          <w:b/>
        </w:rPr>
        <w:t xml:space="preserve">Evolving Patient Demographics:</w:t>
      </w:r>
      <w:r>
        <w:t xml:space="preserve"> </w:t>
      </w:r>
      <w:r>
        <w:t xml:space="preserve">The increasing diversity of Melbourne’s population necessitates culturally competent care, including addressing language barriers and ensuring equitable access to diagnostic services for Indigenous Australians and migrants.</w:t>
      </w:r>
    </w:p>
    <w:p>
      <w:pPr>
        <w:pStyle w:val="BodyText"/>
      </w:pPr>
      <w:r>
        <w:rPr>
          <w:bCs/>
          <w:b/>
        </w:rPr>
        <w:t xml:space="preserve">Work-Life Balance:</w:t>
      </w:r>
      <w:r>
        <w:t xml:space="preserve"> </w:t>
      </w:r>
      <w:r>
        <w:t xml:space="preserve">Long hours in high-stress environments have led to burnout among radiologists. Initiatives like flexible scheduling and mental health support are being explored in Victorian hospitals to retain talent.</w:t>
      </w:r>
    </w:p>
    <w:bookmarkEnd w:id="24"/>
    <w:bookmarkStart w:id="25" w:name="X31dd03dfb96488324c83ba4a776d1cfe9c94864"/>
    <w:p>
      <w:pPr>
        <w:pStyle w:val="Heading2"/>
      </w:pPr>
      <w:r>
        <w:t xml:space="preserve">Case Studies: Radiological Innovations in Melbourne</w:t>
      </w:r>
    </w:p>
    <w:p>
      <w:pPr>
        <w:pStyle w:val="FirstParagraph"/>
      </w:pPr>
      <w:r>
        <w:rPr>
          <w:bCs/>
          <w:b/>
          <w:iCs/>
          <w:i/>
        </w:rPr>
        <w:t xml:space="preserve">Case 1:</w:t>
      </w:r>
      <w:r>
        <w:rPr>
          <w:iCs/>
          <w:i/>
        </w:rPr>
        <w:t xml:space="preserve"> </w:t>
      </w:r>
      <w:r>
        <w:rPr>
          <w:iCs/>
          <w:i/>
        </w:rPr>
        <w:t xml:space="preserve">AI-Assisted Breast Cancer Screening at St. Vincent’s Hospital, Melbourne</w:t>
      </w:r>
      <w:r>
        <w:br/>
      </w:r>
      <w:r>
        <w:t xml:space="preserve">St. Vincent’s Hospital implemented an AI algorithm for mammography analysis, reducing diagnostic errors by 30% and shortening turnaround times for patients. Radiologists collaborated with data scientists to refine the tool, highlighting the synergy between clinical expertise and technology.</w:t>
      </w:r>
    </w:p>
    <w:p>
      <w:pPr>
        <w:pStyle w:val="BodyText"/>
      </w:pPr>
      <w:r>
        <w:rPr>
          <w:bCs/>
          <w:b/>
          <w:iCs/>
          <w:i/>
        </w:rPr>
        <w:t xml:space="preserve">Case 2:</w:t>
      </w:r>
      <w:r>
        <w:rPr>
          <w:iCs/>
          <w:i/>
        </w:rPr>
        <w:t xml:space="preserve"> </w:t>
      </w:r>
      <w:r>
        <w:rPr>
          <w:iCs/>
          <w:i/>
        </w:rPr>
        <w:t xml:space="preserve">Tele-radiology Services in Regional Victoria</w:t>
      </w:r>
      <w:r>
        <w:br/>
      </w:r>
      <w:r>
        <w:t xml:space="preserve">Melbourne-based radiologists provide imaging support to rural hospitals via tele-radiology platforms. This initiative ensures timely access to diagnostics for patients in Bendigo, Geelong, and Wodonga while reducing the burden on metropolitan hospitals.</w:t>
      </w:r>
    </w:p>
    <w:bookmarkEnd w:id="25"/>
    <w:bookmarkStart w:id="26" w:name="policy-and-future-directions"/>
    <w:p>
      <w:pPr>
        <w:pStyle w:val="Heading2"/>
      </w:pPr>
      <w:r>
        <w:t xml:space="preserve">Policy and Future Directions</w:t>
      </w:r>
    </w:p>
    <w:p>
      <w:pPr>
        <w:pStyle w:val="FirstParagraph"/>
      </w:pPr>
      <w:r>
        <w:t xml:space="preserve">The Australian government and Victorian health authorities must prioritize radiologist training programs to address workforce gaps. Investments in telemedicine infrastructure will further bridge disparities between urban and rural areas. Additionally, fostering collaboration between academic institutions like the University of Melbourne and clinical centers can drive research into AI applications, personalized medicine, and radiation safety.</w:t>
      </w:r>
    </w:p>
    <w:bookmarkEnd w:id="26"/>
    <w:bookmarkStart w:id="27" w:name="conclusion"/>
    <w:p>
      <w:pPr>
        <w:pStyle w:val="Heading2"/>
      </w:pPr>
      <w:r>
        <w:t xml:space="preserve">Conclusion</w:t>
      </w:r>
    </w:p>
    <w:p>
      <w:pPr>
        <w:pStyle w:val="FirstParagraph"/>
      </w:pPr>
      <w:r>
        <w:t xml:space="preserve">This Master’s thesis underscores the pivotal role of radiologists in Australia’s healthcare system, with Melbourne serving as a microcosm of broader national trends. By leveraging technology, advocating for policy reforms, and addressing workforce challenges, radiologists can continue to deliver high-quality care while adapting to an ever-changing medical landscape. As Melbourne remains a leader in innovation and research, it is imperative that radiologists are equipped to meet the demands of both current and future patient populations.</w:t>
      </w:r>
    </w:p>
    <w:bookmarkEnd w:id="27"/>
    <w:bookmarkStart w:id="28" w:name="references"/>
    <w:p>
      <w:pPr>
        <w:pStyle w:val="Heading2"/>
      </w:pPr>
      <w:r>
        <w:t xml:space="preserve">References</w:t>
      </w:r>
    </w:p>
    <w:p>
      <w:pPr>
        <w:numPr>
          <w:ilvl w:val="0"/>
          <w:numId w:val="1001"/>
        </w:numPr>
        <w:pStyle w:val="Compact"/>
      </w:pPr>
      <w:r>
        <w:t xml:space="preserve">Royal Australian College of Radiologists (RACR). (2023).</w:t>
      </w:r>
      <w:r>
        <w:t xml:space="preserve"> </w:t>
      </w:r>
      <w:r>
        <w:rPr>
          <w:iCs/>
          <w:i/>
        </w:rPr>
        <w:t xml:space="preserve">Workforce Planning Report.</w:t>
      </w:r>
    </w:p>
    <w:p>
      <w:pPr>
        <w:numPr>
          <w:ilvl w:val="0"/>
          <w:numId w:val="1001"/>
        </w:numPr>
        <w:pStyle w:val="Compact"/>
      </w:pPr>
      <w:r>
        <w:t xml:space="preserve">Melbourne Health. (2023).</w:t>
      </w:r>
      <w:r>
        <w:t xml:space="preserve"> </w:t>
      </w:r>
      <w:r>
        <w:rPr>
          <w:iCs/>
          <w:i/>
        </w:rPr>
        <w:t xml:space="preserve">Annual Report: Innovations in Diagnostic Imaging.</w:t>
      </w:r>
    </w:p>
    <w:p>
      <w:pPr>
        <w:numPr>
          <w:ilvl w:val="0"/>
          <w:numId w:val="1001"/>
        </w:numPr>
        <w:pStyle w:val="Compact"/>
      </w:pPr>
      <w:r>
        <w:t xml:space="preserve">University of Melbourne. (2023).</w:t>
      </w:r>
      <w:r>
        <w:t xml:space="preserve"> </w:t>
      </w:r>
      <w:r>
        <w:rPr>
          <w:iCs/>
          <w:i/>
        </w:rPr>
        <w:t xml:space="preserve">Australia’s National Health Plan 2030: Radiology and AI Integration.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from Melbourne Radiologists on Workload and Satisfaction</w:t>
      </w:r>
      <w:r>
        <w:br/>
      </w:r>
      <w:r>
        <w:rPr>
          <w:bCs/>
          <w:b/>
        </w:rPr>
        <w:t xml:space="preserve">Appendix B:</w:t>
      </w:r>
      <w:r>
        <w:t xml:space="preserve"> </w:t>
      </w:r>
      <w:r>
        <w:t xml:space="preserve">Case Study Summaries of Tele-radiology Projects in Victoria</w:t>
      </w:r>
    </w:p>
    <w:p>
      <w:pPr>
        <w:pStyle w:val="BodyText"/>
      </w:pPr>
      <w:r>
        <w:t xml:space="preserve">This Master Thesis on the Role and Challenges of Radiologists in Australia, Melbourne, serves as a comprehensive analysis for academic and policy stakeholders seeking to enhance healthcare delivery through radiological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Radiologists in Australia, Melbourne</dc:title>
  <dc:creator/>
  <dc:language>en</dc:language>
  <cp:keywords/>
  <dcterms:created xsi:type="dcterms:W3CDTF">2026-07-15T04:58:13Z</dcterms:created>
  <dcterms:modified xsi:type="dcterms:W3CDTF">2026-07-15T04:58:13Z</dcterms:modified>
</cp:coreProperties>
</file>

<file path=docProps/custom.xml><?xml version="1.0" encoding="utf-8"?>
<Properties xmlns="http://schemas.openxmlformats.org/officeDocument/2006/custom-properties" xmlns:vt="http://schemas.openxmlformats.org/officeDocument/2006/docPropsVTypes"/>
</file>